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9D2B2" w14:textId="77777777" w:rsidR="00F868E0" w:rsidRPr="00C2197C" w:rsidRDefault="00F868E0" w:rsidP="00F868E0">
      <w:pPr>
        <w:spacing w:after="0" w:line="240" w:lineRule="auto"/>
        <w:jc w:val="center"/>
        <w:rPr>
          <w:rFonts w:eastAsia="Times New Roman" w:cstheme="minorHAnsi"/>
          <w:b/>
          <w:bCs/>
          <w:smallCaps/>
          <w:color w:val="0070C0"/>
          <w:sz w:val="36"/>
          <w:szCs w:val="36"/>
          <w:shd w:val="clear" w:color="auto" w:fill="FFFFFF"/>
        </w:rPr>
      </w:pPr>
    </w:p>
    <w:p w14:paraId="57E81DEA" w14:textId="77777777" w:rsidR="00486C42" w:rsidRDefault="00486C42" w:rsidP="00F868E0">
      <w:pPr>
        <w:spacing w:after="60"/>
        <w:jc w:val="center"/>
        <w:outlineLvl w:val="1"/>
        <w:rPr>
          <w:rFonts w:cstheme="minorHAnsi"/>
          <w:b/>
          <w:bCs/>
          <w:smallCaps/>
          <w:color w:val="C00000"/>
          <w:sz w:val="36"/>
          <w:szCs w:val="36"/>
        </w:rPr>
      </w:pPr>
    </w:p>
    <w:p w14:paraId="19785165" w14:textId="77777777" w:rsidR="00486C42" w:rsidRDefault="00486C42" w:rsidP="00F868E0">
      <w:pPr>
        <w:spacing w:after="60"/>
        <w:jc w:val="center"/>
        <w:outlineLvl w:val="1"/>
        <w:rPr>
          <w:rFonts w:cstheme="minorHAnsi"/>
          <w:b/>
          <w:bCs/>
          <w:smallCaps/>
          <w:color w:val="C00000"/>
          <w:sz w:val="36"/>
          <w:szCs w:val="36"/>
        </w:rPr>
      </w:pPr>
    </w:p>
    <w:p w14:paraId="0C34D441" w14:textId="2D405E8F" w:rsidR="00F868E0" w:rsidRPr="00486C42" w:rsidRDefault="00F868E0" w:rsidP="00F868E0">
      <w:pPr>
        <w:spacing w:after="60"/>
        <w:jc w:val="center"/>
        <w:outlineLvl w:val="1"/>
        <w:rPr>
          <w:rFonts w:cstheme="minorHAnsi"/>
          <w:b/>
          <w:bCs/>
          <w:smallCaps/>
          <w:color w:val="C00000"/>
          <w:sz w:val="36"/>
          <w:szCs w:val="36"/>
        </w:rPr>
      </w:pPr>
      <w:r w:rsidRPr="00486C42">
        <w:rPr>
          <w:rFonts w:cstheme="minorHAnsi"/>
          <w:b/>
          <w:bCs/>
          <w:smallCaps/>
          <w:color w:val="C00000"/>
          <w:sz w:val="36"/>
          <w:szCs w:val="36"/>
        </w:rPr>
        <w:t xml:space="preserve">Dichiarazioni Sostituti d’Imposta </w:t>
      </w:r>
      <w:r w:rsidR="00486C42" w:rsidRPr="00486C42">
        <w:rPr>
          <w:rFonts w:cstheme="minorHAnsi"/>
          <w:b/>
          <w:bCs/>
          <w:smallCaps/>
          <w:color w:val="C00000"/>
          <w:sz w:val="36"/>
          <w:szCs w:val="36"/>
        </w:rPr>
        <w:t xml:space="preserve">modello </w:t>
      </w:r>
      <w:r w:rsidRPr="00486C42">
        <w:rPr>
          <w:rFonts w:cstheme="minorHAnsi"/>
          <w:b/>
          <w:bCs/>
          <w:smallCaps/>
          <w:color w:val="C00000"/>
          <w:sz w:val="36"/>
          <w:szCs w:val="36"/>
        </w:rPr>
        <w:t xml:space="preserve"> 770</w:t>
      </w:r>
    </w:p>
    <w:p w14:paraId="61BF7011" w14:textId="77777777" w:rsidR="00F868E0" w:rsidRPr="00486C42" w:rsidRDefault="00F868E0" w:rsidP="00F868E0">
      <w:pPr>
        <w:spacing w:after="60"/>
        <w:jc w:val="center"/>
        <w:outlineLvl w:val="1"/>
        <w:rPr>
          <w:rFonts w:cstheme="minorHAnsi"/>
          <w:b/>
          <w:bCs/>
          <w:smallCaps/>
          <w:color w:val="C00000"/>
          <w:sz w:val="36"/>
          <w:szCs w:val="36"/>
        </w:rPr>
      </w:pPr>
      <w:r w:rsidRPr="00486C42">
        <w:rPr>
          <w:rFonts w:cstheme="minorHAnsi"/>
          <w:b/>
          <w:bCs/>
          <w:smallCaps/>
          <w:color w:val="C00000"/>
          <w:sz w:val="36"/>
          <w:szCs w:val="36"/>
        </w:rPr>
        <w:t>invio entro il 31.10.2024</w:t>
      </w:r>
    </w:p>
    <w:p w14:paraId="083B2DB2" w14:textId="3335CA71" w:rsidR="00F868E0" w:rsidRPr="00486C42" w:rsidRDefault="00F868E0" w:rsidP="00F9023F">
      <w:pPr>
        <w:spacing w:after="0"/>
        <w:jc w:val="both"/>
        <w:rPr>
          <w:rFonts w:cstheme="minorHAnsi"/>
          <w:color w:val="C00000"/>
          <w:sz w:val="24"/>
          <w:szCs w:val="24"/>
        </w:rPr>
      </w:pPr>
      <w:r w:rsidRPr="00486C42">
        <w:rPr>
          <w:rFonts w:cstheme="minorHAnsi"/>
          <w:b/>
          <w:bCs/>
          <w:color w:val="C00000"/>
          <w:sz w:val="24"/>
          <w:szCs w:val="24"/>
        </w:rPr>
        <w:t>P</w:t>
      </w:r>
      <w:r w:rsidR="00486C42">
        <w:rPr>
          <w:rFonts w:cstheme="minorHAnsi"/>
          <w:b/>
          <w:bCs/>
          <w:color w:val="C00000"/>
          <w:sz w:val="24"/>
          <w:szCs w:val="24"/>
        </w:rPr>
        <w:t>remessa</w:t>
      </w:r>
    </w:p>
    <w:p w14:paraId="6154C042" w14:textId="77777777" w:rsidR="00F868E0" w:rsidRPr="00C2197C" w:rsidRDefault="00F868E0" w:rsidP="00F9023F">
      <w:pPr>
        <w:spacing w:after="0"/>
        <w:jc w:val="both"/>
        <w:rPr>
          <w:rFonts w:cstheme="minorHAnsi"/>
        </w:rPr>
      </w:pPr>
      <w:r w:rsidRPr="00C2197C">
        <w:rPr>
          <w:rFonts w:cstheme="minorHAnsi"/>
          <w:bCs/>
          <w:color w:val="000000"/>
        </w:rPr>
        <w:t xml:space="preserve">Scade il 31 </w:t>
      </w:r>
      <w:proofErr w:type="gramStart"/>
      <w:r w:rsidRPr="00C2197C">
        <w:rPr>
          <w:rFonts w:cstheme="minorHAnsi"/>
          <w:bCs/>
          <w:color w:val="000000"/>
        </w:rPr>
        <w:t>ottobre  2024</w:t>
      </w:r>
      <w:proofErr w:type="gramEnd"/>
      <w:r w:rsidRPr="00C2197C">
        <w:rPr>
          <w:rFonts w:cstheme="minorHAnsi"/>
          <w:bCs/>
          <w:color w:val="000000"/>
        </w:rPr>
        <w:t xml:space="preserve"> il termine per la trasmissione telematica all’Agenzia delle Entrate: </w:t>
      </w:r>
    </w:p>
    <w:p w14:paraId="0B607F78" w14:textId="77777777" w:rsidR="00F868E0" w:rsidRPr="00C2197C" w:rsidRDefault="00F868E0" w:rsidP="00F9023F">
      <w:pPr>
        <w:pStyle w:val="Paragrafoelenco"/>
        <w:numPr>
          <w:ilvl w:val="0"/>
          <w:numId w:val="27"/>
        </w:numPr>
        <w:spacing w:after="0"/>
        <w:jc w:val="both"/>
        <w:rPr>
          <w:rFonts w:cstheme="minorHAnsi"/>
        </w:rPr>
      </w:pPr>
      <w:proofErr w:type="gramStart"/>
      <w:r w:rsidRPr="00C2197C">
        <w:rPr>
          <w:rFonts w:cstheme="minorHAnsi"/>
          <w:spacing w:val="1"/>
        </w:rPr>
        <w:t xml:space="preserve">delle  </w:t>
      </w:r>
      <w:r w:rsidRPr="00C2197C">
        <w:rPr>
          <w:rFonts w:cstheme="minorHAnsi"/>
        </w:rPr>
        <w:t>CU</w:t>
      </w:r>
      <w:proofErr w:type="gramEnd"/>
      <w:r w:rsidRPr="00C2197C">
        <w:rPr>
          <w:rFonts w:cstheme="minorHAnsi"/>
        </w:rPr>
        <w:t xml:space="preserve"> -  Certificazioni Uniche </w:t>
      </w:r>
      <w:r w:rsidRPr="00C2197C">
        <w:rPr>
          <w:rFonts w:cstheme="minorHAnsi"/>
          <w:spacing w:val="1"/>
        </w:rPr>
        <w:t xml:space="preserve"> </w:t>
      </w:r>
      <w:r w:rsidRPr="00C2197C">
        <w:rPr>
          <w:rFonts w:cstheme="minorHAnsi"/>
        </w:rPr>
        <w:t>contenenti,</w:t>
      </w:r>
      <w:r w:rsidRPr="00C2197C">
        <w:rPr>
          <w:rFonts w:cstheme="minorHAnsi"/>
          <w:spacing w:val="1"/>
        </w:rPr>
        <w:t xml:space="preserve"> </w:t>
      </w:r>
      <w:r w:rsidRPr="00C2197C">
        <w:rPr>
          <w:rFonts w:cstheme="minorHAnsi"/>
        </w:rPr>
        <w:t>redditi</w:t>
      </w:r>
      <w:r w:rsidRPr="00C2197C">
        <w:rPr>
          <w:rFonts w:cstheme="minorHAnsi"/>
          <w:spacing w:val="1"/>
        </w:rPr>
        <w:t xml:space="preserve"> </w:t>
      </w:r>
      <w:r w:rsidRPr="00C2197C">
        <w:rPr>
          <w:rFonts w:cstheme="minorHAnsi"/>
        </w:rPr>
        <w:t>esenti</w:t>
      </w:r>
      <w:r w:rsidRPr="00C2197C">
        <w:rPr>
          <w:rFonts w:cstheme="minorHAnsi"/>
          <w:spacing w:val="1"/>
        </w:rPr>
        <w:t xml:space="preserve"> </w:t>
      </w:r>
      <w:r w:rsidRPr="00C2197C">
        <w:rPr>
          <w:rFonts w:cstheme="minorHAnsi"/>
        </w:rPr>
        <w:t>o</w:t>
      </w:r>
      <w:r w:rsidRPr="00C2197C">
        <w:rPr>
          <w:rFonts w:cstheme="minorHAnsi"/>
          <w:spacing w:val="1"/>
        </w:rPr>
        <w:t xml:space="preserve"> </w:t>
      </w:r>
      <w:r w:rsidRPr="00C2197C">
        <w:rPr>
          <w:rFonts w:cstheme="minorHAnsi"/>
        </w:rPr>
        <w:t>non</w:t>
      </w:r>
      <w:r w:rsidRPr="00C2197C">
        <w:rPr>
          <w:rFonts w:cstheme="minorHAnsi"/>
          <w:spacing w:val="1"/>
        </w:rPr>
        <w:t xml:space="preserve"> </w:t>
      </w:r>
      <w:r w:rsidRPr="00C2197C">
        <w:rPr>
          <w:rFonts w:cstheme="minorHAnsi"/>
        </w:rPr>
        <w:t>dichiarabili</w:t>
      </w:r>
      <w:r w:rsidRPr="00C2197C">
        <w:rPr>
          <w:rFonts w:cstheme="minorHAnsi"/>
          <w:spacing w:val="1"/>
        </w:rPr>
        <w:t xml:space="preserve"> </w:t>
      </w:r>
      <w:r w:rsidRPr="00C2197C">
        <w:rPr>
          <w:rFonts w:cstheme="minorHAnsi"/>
        </w:rPr>
        <w:t>mediante</w:t>
      </w:r>
      <w:r w:rsidRPr="00C2197C">
        <w:rPr>
          <w:rFonts w:cstheme="minorHAnsi"/>
          <w:spacing w:val="1"/>
        </w:rPr>
        <w:t xml:space="preserve"> </w:t>
      </w:r>
      <w:r w:rsidRPr="00C2197C">
        <w:rPr>
          <w:rFonts w:cstheme="minorHAnsi"/>
        </w:rPr>
        <w:t>la</w:t>
      </w:r>
      <w:r w:rsidRPr="00C2197C">
        <w:rPr>
          <w:rFonts w:cstheme="minorHAnsi"/>
          <w:spacing w:val="1"/>
        </w:rPr>
        <w:t xml:space="preserve"> </w:t>
      </w:r>
      <w:r w:rsidRPr="00C2197C">
        <w:rPr>
          <w:rFonts w:cstheme="minorHAnsi"/>
        </w:rPr>
        <w:t xml:space="preserve">dichiarazione dei redditi precompilata (ad esempio redditi di lavoro autonomo abituale) </w:t>
      </w:r>
    </w:p>
    <w:p w14:paraId="1006C9C1" w14:textId="77777777" w:rsidR="00F868E0" w:rsidRPr="00F9023F" w:rsidRDefault="00F868E0" w:rsidP="00F9023F">
      <w:pPr>
        <w:pStyle w:val="Paragrafoelenco"/>
        <w:numPr>
          <w:ilvl w:val="0"/>
          <w:numId w:val="27"/>
        </w:numPr>
        <w:spacing w:after="0"/>
        <w:jc w:val="both"/>
        <w:rPr>
          <w:rFonts w:cstheme="minorHAnsi"/>
          <w:spacing w:val="-4"/>
        </w:rPr>
      </w:pPr>
      <w:r w:rsidRPr="00C2197C">
        <w:rPr>
          <w:rFonts w:cstheme="minorHAnsi"/>
        </w:rPr>
        <w:t>della dichiarazione</w:t>
      </w:r>
      <w:r w:rsidRPr="00C2197C">
        <w:rPr>
          <w:rFonts w:cstheme="minorHAnsi"/>
          <w:spacing w:val="-5"/>
        </w:rPr>
        <w:t xml:space="preserve"> </w:t>
      </w:r>
      <w:r w:rsidRPr="00C2197C">
        <w:rPr>
          <w:rFonts w:cstheme="minorHAnsi"/>
        </w:rPr>
        <w:t>dei</w:t>
      </w:r>
      <w:r w:rsidRPr="00C2197C">
        <w:rPr>
          <w:rFonts w:cstheme="minorHAnsi"/>
          <w:spacing w:val="-6"/>
        </w:rPr>
        <w:t xml:space="preserve"> </w:t>
      </w:r>
      <w:r w:rsidRPr="00C2197C">
        <w:rPr>
          <w:rFonts w:cstheme="minorHAnsi"/>
        </w:rPr>
        <w:t>sostituti</w:t>
      </w:r>
      <w:r w:rsidRPr="00C2197C">
        <w:rPr>
          <w:rFonts w:cstheme="minorHAnsi"/>
          <w:spacing w:val="-6"/>
        </w:rPr>
        <w:t xml:space="preserve"> </w:t>
      </w:r>
      <w:r w:rsidRPr="00C2197C">
        <w:rPr>
          <w:rFonts w:cstheme="minorHAnsi"/>
        </w:rPr>
        <w:t>d’imposta</w:t>
      </w:r>
      <w:r w:rsidRPr="00C2197C">
        <w:rPr>
          <w:rFonts w:cstheme="minorHAnsi"/>
          <w:spacing w:val="-9"/>
        </w:rPr>
        <w:t xml:space="preserve"> </w:t>
      </w:r>
      <w:r w:rsidRPr="00C2197C">
        <w:rPr>
          <w:rFonts w:cstheme="minorHAnsi"/>
        </w:rPr>
        <w:t>(modello</w:t>
      </w:r>
      <w:r w:rsidRPr="00C2197C">
        <w:rPr>
          <w:rFonts w:cstheme="minorHAnsi"/>
          <w:spacing w:val="-7"/>
        </w:rPr>
        <w:t xml:space="preserve"> </w:t>
      </w:r>
      <w:r w:rsidRPr="00C2197C">
        <w:rPr>
          <w:rFonts w:cstheme="minorHAnsi"/>
        </w:rPr>
        <w:t>770)</w:t>
      </w:r>
    </w:p>
    <w:p w14:paraId="5CE86023" w14:textId="77777777" w:rsidR="00F9023F" w:rsidRPr="00C2197C" w:rsidRDefault="00F9023F" w:rsidP="00F9023F">
      <w:pPr>
        <w:pStyle w:val="Paragrafoelenco"/>
        <w:spacing w:after="0"/>
        <w:jc w:val="both"/>
        <w:rPr>
          <w:rFonts w:cstheme="minorHAnsi"/>
          <w:spacing w:val="-4"/>
        </w:rPr>
      </w:pPr>
    </w:p>
    <w:p w14:paraId="6F76BC90" w14:textId="77777777" w:rsidR="00F868E0" w:rsidRPr="00C2197C" w:rsidRDefault="00F868E0" w:rsidP="00F9023F">
      <w:pPr>
        <w:spacing w:after="0"/>
        <w:jc w:val="both"/>
        <w:rPr>
          <w:rFonts w:cstheme="minorHAnsi"/>
        </w:rPr>
      </w:pPr>
      <w:r w:rsidRPr="00C2197C">
        <w:rPr>
          <w:rFonts w:cstheme="minorHAnsi"/>
          <w:bCs/>
          <w:color w:val="000000"/>
        </w:rPr>
        <w:t xml:space="preserve">Riguardo alla compilazione del modello 770, in ambito sportivo </w:t>
      </w:r>
      <w:proofErr w:type="gramStart"/>
      <w:r w:rsidRPr="00C2197C">
        <w:rPr>
          <w:rFonts w:cstheme="minorHAnsi"/>
          <w:bCs/>
          <w:color w:val="000000"/>
        </w:rPr>
        <w:t>per  effetto</w:t>
      </w:r>
      <w:proofErr w:type="gramEnd"/>
      <w:r w:rsidRPr="00C2197C">
        <w:rPr>
          <w:rFonts w:cstheme="minorHAnsi"/>
          <w:bCs/>
          <w:color w:val="000000"/>
        </w:rPr>
        <w:t xml:space="preserve"> dell’entrata in vigore </w:t>
      </w:r>
      <w:r w:rsidRPr="00C2197C">
        <w:rPr>
          <w:rFonts w:cstheme="minorHAnsi"/>
        </w:rPr>
        <w:t>il 1° luglio 2023 della riforma del lavoro sportivo occorre tener conto sia:</w:t>
      </w:r>
    </w:p>
    <w:p w14:paraId="392CDD25" w14:textId="77777777" w:rsidR="00F868E0" w:rsidRPr="00C2197C" w:rsidRDefault="00F868E0" w:rsidP="00F9023F">
      <w:pPr>
        <w:pStyle w:val="Paragrafoelenco"/>
        <w:numPr>
          <w:ilvl w:val="0"/>
          <w:numId w:val="28"/>
        </w:numPr>
        <w:spacing w:after="0"/>
        <w:jc w:val="both"/>
        <w:rPr>
          <w:rFonts w:cstheme="minorHAnsi"/>
        </w:rPr>
      </w:pPr>
      <w:proofErr w:type="gramStart"/>
      <w:r w:rsidRPr="00C2197C">
        <w:rPr>
          <w:rFonts w:cstheme="minorHAnsi"/>
        </w:rPr>
        <w:t>dei  compensi</w:t>
      </w:r>
      <w:proofErr w:type="gramEnd"/>
      <w:r w:rsidRPr="00C2197C">
        <w:rPr>
          <w:rFonts w:cstheme="minorHAnsi"/>
        </w:rPr>
        <w:t xml:space="preserve"> corrisposti fino al 30 giugno 2023 che  costituiscono redditi diversi (art. 67, comma 1, lettera m del TUIR)</w:t>
      </w:r>
    </w:p>
    <w:p w14:paraId="092C9F99" w14:textId="77777777" w:rsidR="00F868E0" w:rsidRDefault="00F868E0" w:rsidP="00F9023F">
      <w:pPr>
        <w:pStyle w:val="Paragrafoelenco"/>
        <w:numPr>
          <w:ilvl w:val="0"/>
          <w:numId w:val="28"/>
        </w:numPr>
        <w:spacing w:after="0"/>
        <w:jc w:val="both"/>
        <w:rPr>
          <w:rFonts w:cstheme="minorHAnsi"/>
        </w:rPr>
      </w:pPr>
      <w:r w:rsidRPr="00C2197C">
        <w:rPr>
          <w:rFonts w:cstheme="minorHAnsi"/>
        </w:rPr>
        <w:t xml:space="preserve">che dei compensi corrisposti dal 1° luglio 2023 che costituiscono redditi di lavoro dipendente o assimilati o di lavoro autonomo, a seconda dell’inquadramento contrattuale del singolo collaboratore sportivo </w:t>
      </w:r>
    </w:p>
    <w:p w14:paraId="0431403B" w14:textId="77777777" w:rsidR="00486C42" w:rsidRDefault="00486C42" w:rsidP="00486C42">
      <w:pPr>
        <w:pStyle w:val="Paragrafoelenco"/>
        <w:spacing w:after="0"/>
        <w:jc w:val="both"/>
        <w:rPr>
          <w:rFonts w:cstheme="minorHAnsi"/>
        </w:rPr>
      </w:pPr>
    </w:p>
    <w:p w14:paraId="0BCEB9CB" w14:textId="5CD1A5B0" w:rsidR="00486C42" w:rsidRPr="00486C42" w:rsidRDefault="00486C42" w:rsidP="00486C42">
      <w:pPr>
        <w:spacing w:after="0"/>
        <w:jc w:val="both"/>
        <w:rPr>
          <w:rFonts w:cstheme="minorHAnsi"/>
          <w:b/>
          <w:bCs/>
          <w:color w:val="C00000"/>
        </w:rPr>
      </w:pPr>
      <w:r w:rsidRPr="00486C42">
        <w:rPr>
          <w:rFonts w:cstheme="minorHAnsi"/>
          <w:b/>
          <w:bCs/>
          <w:color w:val="C00000"/>
        </w:rPr>
        <w:t>Il modello 770</w:t>
      </w:r>
    </w:p>
    <w:p w14:paraId="6B1F7B43" w14:textId="77777777" w:rsidR="00F868E0" w:rsidRPr="00C2197C" w:rsidRDefault="00F868E0" w:rsidP="00F868E0">
      <w:pPr>
        <w:spacing w:after="60"/>
        <w:jc w:val="both"/>
        <w:rPr>
          <w:rFonts w:cstheme="minorHAnsi"/>
        </w:rPr>
      </w:pPr>
      <w:r w:rsidRPr="00C2197C">
        <w:rPr>
          <w:rFonts w:cstheme="minorHAnsi"/>
        </w:rPr>
        <w:t xml:space="preserve">Il Modello 770 deve essere utilizzato dai sostituti d’imposta, comprese le ASD e SSD, per comunicare in via telematica all’Agenzia delle Entrate i dati fiscali relativi alle ritenute operate nell’anno 2023, i relativi versamenti, le eventuali compensazioni effettuate e il riepilogo di eventuali crediti. </w:t>
      </w:r>
    </w:p>
    <w:p w14:paraId="31C8AB28" w14:textId="77777777" w:rsidR="00F868E0" w:rsidRDefault="00F868E0" w:rsidP="00F868E0">
      <w:pPr>
        <w:spacing w:after="60"/>
        <w:jc w:val="both"/>
        <w:rPr>
          <w:rFonts w:cstheme="minorHAnsi"/>
        </w:rPr>
      </w:pPr>
      <w:r w:rsidRPr="00C2197C">
        <w:rPr>
          <w:rFonts w:cstheme="minorHAnsi"/>
        </w:rPr>
        <w:t xml:space="preserve">Sono ovviamente tenute alla compilazione e alla trasmissione del modello 770 le sole ASD e SSD che abbiano operato delle ritenute sui redditi corrisposti nel corso del 2023. </w:t>
      </w:r>
    </w:p>
    <w:p w14:paraId="7A5AF412" w14:textId="77777777" w:rsidR="00F868E0" w:rsidRPr="00C2197C" w:rsidRDefault="00F868E0" w:rsidP="00F868E0">
      <w:pPr>
        <w:spacing w:after="60"/>
        <w:jc w:val="both"/>
        <w:rPr>
          <w:rFonts w:cstheme="minorHAnsi"/>
          <w:shd w:val="clear" w:color="auto" w:fill="FFFFFF"/>
        </w:rPr>
      </w:pPr>
      <w:r w:rsidRPr="00C2197C">
        <w:rPr>
          <w:rFonts w:cstheme="minorHAnsi"/>
          <w:shd w:val="clear" w:color="auto" w:fill="FFFFFF"/>
        </w:rPr>
        <w:t xml:space="preserve">Pertanto, le ASD e SSD, che abbiano ESCLUSIVAMENTE erogato nell’anno solare </w:t>
      </w:r>
      <w:proofErr w:type="gramStart"/>
      <w:r w:rsidRPr="00C2197C">
        <w:rPr>
          <w:rFonts w:cstheme="minorHAnsi"/>
          <w:shd w:val="clear" w:color="auto" w:fill="FFFFFF"/>
        </w:rPr>
        <w:t>2023 :</w:t>
      </w:r>
      <w:proofErr w:type="gramEnd"/>
      <w:r w:rsidRPr="00C2197C">
        <w:rPr>
          <w:rFonts w:cstheme="minorHAnsi"/>
          <w:shd w:val="clear" w:color="auto" w:fill="FFFFFF"/>
        </w:rPr>
        <w:t xml:space="preserve"> </w:t>
      </w:r>
    </w:p>
    <w:p w14:paraId="0E524EE1" w14:textId="77777777" w:rsidR="00F868E0" w:rsidRPr="00C2197C" w:rsidRDefault="00F868E0" w:rsidP="00F868E0">
      <w:pPr>
        <w:pStyle w:val="Paragrafoelenco"/>
        <w:numPr>
          <w:ilvl w:val="0"/>
          <w:numId w:val="29"/>
        </w:numPr>
        <w:spacing w:after="60"/>
        <w:jc w:val="both"/>
        <w:rPr>
          <w:rFonts w:cstheme="minorHAnsi"/>
          <w:shd w:val="clear" w:color="auto" w:fill="FFFFFF"/>
        </w:rPr>
      </w:pPr>
      <w:r w:rsidRPr="00C2197C">
        <w:rPr>
          <w:rFonts w:cstheme="minorHAnsi"/>
          <w:shd w:val="clear" w:color="auto" w:fill="FFFFFF"/>
        </w:rPr>
        <w:t xml:space="preserve">fino al 30 </w:t>
      </w:r>
      <w:proofErr w:type="gramStart"/>
      <w:r w:rsidRPr="00C2197C">
        <w:rPr>
          <w:rFonts w:cstheme="minorHAnsi"/>
          <w:shd w:val="clear" w:color="auto" w:fill="FFFFFF"/>
        </w:rPr>
        <w:t>giugno  compensi</w:t>
      </w:r>
      <w:proofErr w:type="gramEnd"/>
      <w:r w:rsidRPr="00C2197C">
        <w:rPr>
          <w:rFonts w:cstheme="minorHAnsi"/>
          <w:shd w:val="clear" w:color="auto" w:fill="FFFFFF"/>
        </w:rPr>
        <w:t xml:space="preserve"> a sportivi dilettanti entro la soglia di euro 10.000,</w:t>
      </w:r>
    </w:p>
    <w:p w14:paraId="06A8B66E" w14:textId="77777777" w:rsidR="00F868E0" w:rsidRPr="00C2197C" w:rsidRDefault="00F868E0" w:rsidP="00F868E0">
      <w:pPr>
        <w:pStyle w:val="Paragrafoelenco"/>
        <w:numPr>
          <w:ilvl w:val="0"/>
          <w:numId w:val="29"/>
        </w:numPr>
        <w:spacing w:after="60"/>
        <w:jc w:val="both"/>
        <w:rPr>
          <w:rFonts w:cstheme="minorHAnsi"/>
          <w:shd w:val="clear" w:color="auto" w:fill="FFFFFF"/>
        </w:rPr>
      </w:pPr>
      <w:r w:rsidRPr="00C2197C">
        <w:rPr>
          <w:rFonts w:cstheme="minorHAnsi"/>
          <w:shd w:val="clear" w:color="auto" w:fill="FFFFFF"/>
        </w:rPr>
        <w:t xml:space="preserve">dal 1 </w:t>
      </w:r>
      <w:proofErr w:type="gramStart"/>
      <w:r w:rsidRPr="00C2197C">
        <w:rPr>
          <w:rFonts w:cstheme="minorHAnsi"/>
          <w:shd w:val="clear" w:color="auto" w:fill="FFFFFF"/>
        </w:rPr>
        <w:t>luglio  compensi</w:t>
      </w:r>
      <w:proofErr w:type="gramEnd"/>
      <w:r w:rsidRPr="00C2197C">
        <w:rPr>
          <w:rFonts w:cstheme="minorHAnsi"/>
          <w:shd w:val="clear" w:color="auto" w:fill="FFFFFF"/>
        </w:rPr>
        <w:t xml:space="preserve"> entro la soglia di euro 15.000 ( tenendo conto di quanto erogato anche nel 1 semestre) </w:t>
      </w:r>
    </w:p>
    <w:p w14:paraId="116B3F47" w14:textId="77777777" w:rsidR="00F868E0" w:rsidRPr="00C2197C" w:rsidRDefault="00F868E0" w:rsidP="00F868E0">
      <w:pPr>
        <w:spacing w:after="60"/>
        <w:jc w:val="both"/>
        <w:rPr>
          <w:rFonts w:cstheme="minorHAnsi"/>
          <w:shd w:val="clear" w:color="auto" w:fill="FFFFFF"/>
        </w:rPr>
      </w:pPr>
      <w:r w:rsidRPr="00C2197C">
        <w:rPr>
          <w:rFonts w:cstheme="minorHAnsi"/>
          <w:shd w:val="clear" w:color="auto" w:fill="FFFFFF"/>
        </w:rPr>
        <w:t>non sono tenute ad inviare il modello 770 in questione, a meno che non abbiano corrisposto compensi a percipienti esteri privi di codice fiscale.</w:t>
      </w:r>
    </w:p>
    <w:p w14:paraId="47D3DC7A" w14:textId="77777777" w:rsidR="00F868E0" w:rsidRDefault="00F868E0" w:rsidP="00F868E0">
      <w:pPr>
        <w:spacing w:after="60"/>
        <w:jc w:val="both"/>
        <w:rPr>
          <w:rFonts w:cstheme="minorHAnsi"/>
        </w:rPr>
      </w:pPr>
      <w:r w:rsidRPr="00C2197C">
        <w:rPr>
          <w:rFonts w:cstheme="minorHAnsi"/>
        </w:rPr>
        <w:t xml:space="preserve">Nel caso in cui, invece, abbiano </w:t>
      </w:r>
      <w:proofErr w:type="gramStart"/>
      <w:r w:rsidRPr="00C2197C">
        <w:rPr>
          <w:rFonts w:cstheme="minorHAnsi"/>
        </w:rPr>
        <w:t>corrisposto  compensi</w:t>
      </w:r>
      <w:proofErr w:type="gramEnd"/>
      <w:r w:rsidRPr="00C2197C">
        <w:rPr>
          <w:rFonts w:cstheme="minorHAnsi"/>
        </w:rPr>
        <w:t xml:space="preserve">  oltre i suddetti limiti  oppure effettuato altri pagamenti soggetti a ritenuta alla fonte (ad esempio, compensi a professionisti avvocati, geometri, commercialisti, ecc.) o erogato premi con ritenuta del 20%  dovranno trasmettere il modello 770/2024 entro la scadenza su indicata.</w:t>
      </w:r>
    </w:p>
    <w:p w14:paraId="1DF35DC4" w14:textId="77777777" w:rsidR="00486C42" w:rsidRDefault="00486C42" w:rsidP="00F868E0">
      <w:pPr>
        <w:pStyle w:val="NormaleWeb"/>
        <w:shd w:val="clear" w:color="auto" w:fill="FFFFFF"/>
        <w:spacing w:before="0" w:beforeAutospacing="0" w:after="60" w:afterAutospacing="0" w:line="276" w:lineRule="auto"/>
        <w:jc w:val="both"/>
        <w:rPr>
          <w:rFonts w:asciiTheme="minorHAnsi" w:hAnsiTheme="minorHAnsi" w:cstheme="minorHAnsi"/>
          <w:b/>
          <w:bCs/>
          <w:color w:val="C00000"/>
          <w:bdr w:val="none" w:sz="0" w:space="0" w:color="auto" w:frame="1"/>
        </w:rPr>
      </w:pPr>
    </w:p>
    <w:p w14:paraId="06579666" w14:textId="4DDCCA34" w:rsidR="00F868E0" w:rsidRPr="00FA0628" w:rsidRDefault="00F868E0" w:rsidP="00F868E0">
      <w:pPr>
        <w:pStyle w:val="NormaleWeb"/>
        <w:shd w:val="clear" w:color="auto" w:fill="FFFFFF"/>
        <w:spacing w:before="0" w:beforeAutospacing="0" w:after="60" w:afterAutospacing="0" w:line="276" w:lineRule="auto"/>
        <w:jc w:val="both"/>
        <w:rPr>
          <w:rFonts w:asciiTheme="minorHAnsi" w:hAnsiTheme="minorHAnsi" w:cstheme="minorHAnsi"/>
          <w:b/>
          <w:bCs/>
          <w:color w:val="0070C0"/>
          <w:bdr w:val="none" w:sz="0" w:space="0" w:color="auto" w:frame="1"/>
        </w:rPr>
      </w:pPr>
      <w:r w:rsidRPr="00486C42">
        <w:rPr>
          <w:rFonts w:asciiTheme="minorHAnsi" w:hAnsiTheme="minorHAnsi" w:cstheme="minorHAnsi"/>
          <w:b/>
          <w:bCs/>
          <w:color w:val="C00000"/>
          <w:bdr w:val="none" w:sz="0" w:space="0" w:color="auto" w:frame="1"/>
        </w:rPr>
        <w:t>C</w:t>
      </w:r>
      <w:r w:rsidR="00486C42">
        <w:rPr>
          <w:rFonts w:asciiTheme="minorHAnsi" w:hAnsiTheme="minorHAnsi" w:cstheme="minorHAnsi"/>
          <w:b/>
          <w:bCs/>
          <w:color w:val="C00000"/>
          <w:bdr w:val="none" w:sz="0" w:space="0" w:color="auto" w:frame="1"/>
        </w:rPr>
        <w:t>omposizione del modello 770/2024</w:t>
      </w:r>
    </w:p>
    <w:p w14:paraId="6931805F" w14:textId="77777777" w:rsidR="00F868E0" w:rsidRPr="00C2197C" w:rsidRDefault="00F868E0" w:rsidP="00F868E0">
      <w:pPr>
        <w:pStyle w:val="NormaleWeb"/>
        <w:shd w:val="clear" w:color="auto" w:fill="FFFFFF"/>
        <w:spacing w:before="0" w:beforeAutospacing="0" w:after="60" w:afterAutospacing="0" w:line="276" w:lineRule="auto"/>
        <w:jc w:val="both"/>
        <w:rPr>
          <w:rFonts w:asciiTheme="minorHAnsi" w:hAnsiTheme="minorHAnsi" w:cstheme="minorHAnsi"/>
          <w:sz w:val="22"/>
          <w:szCs w:val="22"/>
          <w:shd w:val="clear" w:color="auto" w:fill="FFFFFF"/>
        </w:rPr>
      </w:pPr>
      <w:r w:rsidRPr="00C2197C">
        <w:rPr>
          <w:rFonts w:asciiTheme="minorHAnsi" w:hAnsiTheme="minorHAnsi" w:cstheme="minorHAnsi"/>
          <w:sz w:val="22"/>
          <w:szCs w:val="22"/>
          <w:shd w:val="clear" w:color="auto" w:fill="FFFFFF"/>
        </w:rPr>
        <w:t xml:space="preserve">Il modello dichiarativo si compone di un frontespizio </w:t>
      </w:r>
      <w:r w:rsidRPr="00C2197C">
        <w:rPr>
          <w:rFonts w:asciiTheme="minorHAnsi" w:hAnsiTheme="minorHAnsi" w:cstheme="minorHAnsi"/>
          <w:sz w:val="22"/>
          <w:szCs w:val="22"/>
        </w:rPr>
        <w:t>che riporta il tipo di dichiarazione, i dati relativi al sostituto, al rappresentante firmatario della dichiarazione, redazione e firma della dichiarazione, impegno alla presentazione telematica</w:t>
      </w:r>
      <w:r w:rsidRPr="00C2197C">
        <w:rPr>
          <w:rFonts w:asciiTheme="minorHAnsi" w:hAnsiTheme="minorHAnsi" w:cstheme="minorHAnsi"/>
          <w:sz w:val="22"/>
          <w:szCs w:val="22"/>
          <w:shd w:val="clear" w:color="auto" w:fill="FFFFFF"/>
        </w:rPr>
        <w:t xml:space="preserve"> e di diversi “quadri” riportanti i dati di specifici tributi e/o crediti con i relativi versamenti e date.</w:t>
      </w:r>
    </w:p>
    <w:p w14:paraId="2B16BAFE" w14:textId="77777777" w:rsidR="00F868E0" w:rsidRPr="00C2197C" w:rsidRDefault="00F868E0" w:rsidP="00F868E0">
      <w:pPr>
        <w:pStyle w:val="NormaleWeb"/>
        <w:shd w:val="clear" w:color="auto" w:fill="FFFFFF"/>
        <w:spacing w:before="0" w:beforeAutospacing="0" w:after="60" w:afterAutospacing="0" w:line="276" w:lineRule="auto"/>
        <w:jc w:val="both"/>
        <w:rPr>
          <w:rFonts w:asciiTheme="minorHAnsi" w:hAnsiTheme="minorHAnsi" w:cstheme="minorHAnsi"/>
          <w:sz w:val="22"/>
          <w:szCs w:val="22"/>
          <w:shd w:val="clear" w:color="auto" w:fill="FFFFFF"/>
        </w:rPr>
      </w:pPr>
      <w:r w:rsidRPr="00C2197C">
        <w:rPr>
          <w:rFonts w:asciiTheme="minorHAnsi" w:hAnsiTheme="minorHAnsi" w:cstheme="minorHAnsi"/>
          <w:sz w:val="22"/>
          <w:szCs w:val="22"/>
          <w:shd w:val="clear" w:color="auto" w:fill="FFFFFF"/>
        </w:rPr>
        <w:t xml:space="preserve">I quadri del modello 770 rilevanti per le Asd e </w:t>
      </w:r>
      <w:proofErr w:type="spellStart"/>
      <w:r w:rsidRPr="00C2197C">
        <w:rPr>
          <w:rFonts w:asciiTheme="minorHAnsi" w:hAnsiTheme="minorHAnsi" w:cstheme="minorHAnsi"/>
          <w:sz w:val="22"/>
          <w:szCs w:val="22"/>
          <w:shd w:val="clear" w:color="auto" w:fill="FFFFFF"/>
        </w:rPr>
        <w:t>Ssd</w:t>
      </w:r>
      <w:proofErr w:type="spellEnd"/>
      <w:r w:rsidRPr="00C2197C">
        <w:rPr>
          <w:rFonts w:asciiTheme="minorHAnsi" w:hAnsiTheme="minorHAnsi" w:cstheme="minorHAnsi"/>
          <w:sz w:val="22"/>
          <w:szCs w:val="22"/>
          <w:shd w:val="clear" w:color="auto" w:fill="FFFFFF"/>
        </w:rPr>
        <w:t xml:space="preserve"> sono i seguenti: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235"/>
        <w:gridCol w:w="7374"/>
      </w:tblGrid>
      <w:tr w:rsidR="00F868E0" w:rsidRPr="00C2197C" w14:paraId="75BEA7AF" w14:textId="77777777" w:rsidTr="008724ED">
        <w:tc>
          <w:tcPr>
            <w:tcW w:w="2235" w:type="dxa"/>
            <w:shd w:val="clear" w:color="auto" w:fill="auto"/>
          </w:tcPr>
          <w:p w14:paraId="6B375012" w14:textId="77777777" w:rsidR="00F868E0" w:rsidRPr="00C2197C" w:rsidRDefault="00F868E0" w:rsidP="008724ED">
            <w:pPr>
              <w:pStyle w:val="mtesto"/>
              <w:jc w:val="center"/>
              <w:rPr>
                <w:rFonts w:asciiTheme="minorHAnsi" w:hAnsiTheme="minorHAnsi" w:cstheme="minorHAnsi"/>
                <w:b/>
                <w:sz w:val="22"/>
                <w:szCs w:val="22"/>
              </w:rPr>
            </w:pPr>
            <w:r w:rsidRPr="00C2197C">
              <w:rPr>
                <w:rFonts w:asciiTheme="minorHAnsi" w:hAnsiTheme="minorHAnsi" w:cstheme="minorHAnsi"/>
                <w:b/>
                <w:sz w:val="22"/>
                <w:szCs w:val="22"/>
              </w:rPr>
              <w:lastRenderedPageBreak/>
              <w:t>Quadro</w:t>
            </w:r>
          </w:p>
        </w:tc>
        <w:tc>
          <w:tcPr>
            <w:tcW w:w="7374" w:type="dxa"/>
            <w:shd w:val="clear" w:color="auto" w:fill="auto"/>
          </w:tcPr>
          <w:p w14:paraId="4407AE83" w14:textId="77777777" w:rsidR="00F868E0" w:rsidRPr="00C2197C" w:rsidRDefault="00F868E0" w:rsidP="008724ED">
            <w:pPr>
              <w:pStyle w:val="mtesto"/>
              <w:jc w:val="center"/>
              <w:rPr>
                <w:rFonts w:asciiTheme="minorHAnsi" w:hAnsiTheme="minorHAnsi" w:cstheme="minorHAnsi"/>
                <w:b/>
                <w:sz w:val="22"/>
                <w:szCs w:val="22"/>
              </w:rPr>
            </w:pPr>
            <w:r w:rsidRPr="00C2197C">
              <w:rPr>
                <w:rFonts w:asciiTheme="minorHAnsi" w:hAnsiTheme="minorHAnsi" w:cstheme="minorHAnsi"/>
                <w:b/>
                <w:sz w:val="22"/>
                <w:szCs w:val="22"/>
              </w:rPr>
              <w:t>Contenuto</w:t>
            </w:r>
          </w:p>
        </w:tc>
      </w:tr>
      <w:tr w:rsidR="00F868E0" w:rsidRPr="00C2197C" w14:paraId="566DE863" w14:textId="77777777" w:rsidTr="008724ED">
        <w:tc>
          <w:tcPr>
            <w:tcW w:w="2235" w:type="dxa"/>
            <w:shd w:val="clear" w:color="auto" w:fill="auto"/>
          </w:tcPr>
          <w:p w14:paraId="2E33EB72" w14:textId="77777777" w:rsidR="00F868E0" w:rsidRPr="00C2197C" w:rsidRDefault="00F868E0" w:rsidP="008724ED">
            <w:pPr>
              <w:pStyle w:val="mtesto"/>
              <w:rPr>
                <w:rFonts w:asciiTheme="minorHAnsi" w:hAnsiTheme="minorHAnsi" w:cstheme="minorHAnsi"/>
                <w:sz w:val="22"/>
                <w:szCs w:val="22"/>
              </w:rPr>
            </w:pPr>
            <w:r w:rsidRPr="00C2197C">
              <w:rPr>
                <w:rStyle w:val="Enfasigrassetto"/>
                <w:rFonts w:asciiTheme="minorHAnsi" w:hAnsiTheme="minorHAnsi" w:cstheme="minorHAnsi"/>
                <w:sz w:val="22"/>
                <w:szCs w:val="22"/>
              </w:rPr>
              <w:t>Quadro SH</w:t>
            </w:r>
          </w:p>
        </w:tc>
        <w:tc>
          <w:tcPr>
            <w:tcW w:w="7374" w:type="dxa"/>
            <w:shd w:val="clear" w:color="auto" w:fill="auto"/>
          </w:tcPr>
          <w:p w14:paraId="18DC4C75" w14:textId="77777777" w:rsidR="00F868E0" w:rsidRPr="00C2197C" w:rsidRDefault="00F868E0" w:rsidP="008724ED">
            <w:pPr>
              <w:pStyle w:val="mtesto"/>
              <w:rPr>
                <w:rFonts w:asciiTheme="minorHAnsi" w:hAnsiTheme="minorHAnsi" w:cstheme="minorHAnsi"/>
                <w:sz w:val="22"/>
                <w:szCs w:val="22"/>
              </w:rPr>
            </w:pPr>
            <w:r w:rsidRPr="00C2197C">
              <w:rPr>
                <w:rFonts w:asciiTheme="minorHAnsi" w:hAnsiTheme="minorHAnsi" w:cstheme="minorHAnsi"/>
                <w:sz w:val="22"/>
                <w:szCs w:val="22"/>
              </w:rPr>
              <w:t xml:space="preserve">Relativo ai versamenti delle ritenute sui premi </w:t>
            </w:r>
          </w:p>
        </w:tc>
      </w:tr>
      <w:tr w:rsidR="00F868E0" w:rsidRPr="00C2197C" w14:paraId="713827E8" w14:textId="77777777" w:rsidTr="008724ED">
        <w:tc>
          <w:tcPr>
            <w:tcW w:w="2235" w:type="dxa"/>
            <w:shd w:val="clear" w:color="auto" w:fill="auto"/>
          </w:tcPr>
          <w:p w14:paraId="51790D88" w14:textId="77777777" w:rsidR="00F868E0" w:rsidRPr="00C2197C" w:rsidRDefault="00F868E0" w:rsidP="008724ED">
            <w:pPr>
              <w:pStyle w:val="mtesto"/>
              <w:rPr>
                <w:rStyle w:val="Enfasigrassetto"/>
                <w:rFonts w:asciiTheme="minorHAnsi" w:hAnsiTheme="minorHAnsi" w:cstheme="minorHAnsi"/>
                <w:sz w:val="22"/>
                <w:szCs w:val="22"/>
              </w:rPr>
            </w:pPr>
            <w:r w:rsidRPr="00C2197C">
              <w:rPr>
                <w:rStyle w:val="Enfasigrassetto"/>
                <w:rFonts w:asciiTheme="minorHAnsi" w:hAnsiTheme="minorHAnsi" w:cstheme="minorHAnsi"/>
                <w:sz w:val="22"/>
                <w:szCs w:val="22"/>
              </w:rPr>
              <w:t>Quadro SS</w:t>
            </w:r>
          </w:p>
        </w:tc>
        <w:tc>
          <w:tcPr>
            <w:tcW w:w="7374" w:type="dxa"/>
            <w:shd w:val="clear" w:color="auto" w:fill="auto"/>
          </w:tcPr>
          <w:p w14:paraId="2C090601" w14:textId="77777777" w:rsidR="00F868E0" w:rsidRPr="00C2197C" w:rsidRDefault="00F868E0" w:rsidP="008724ED">
            <w:pPr>
              <w:pStyle w:val="mtesto"/>
              <w:rPr>
                <w:rFonts w:asciiTheme="minorHAnsi" w:hAnsiTheme="minorHAnsi" w:cstheme="minorHAnsi"/>
                <w:sz w:val="22"/>
                <w:szCs w:val="22"/>
              </w:rPr>
            </w:pPr>
            <w:r w:rsidRPr="00C2197C">
              <w:rPr>
                <w:rFonts w:asciiTheme="minorHAnsi" w:hAnsiTheme="minorHAnsi" w:cstheme="minorHAnsi"/>
                <w:sz w:val="22"/>
                <w:szCs w:val="22"/>
              </w:rPr>
              <w:t>Che contiene i dati riassuntivi concernenti quelli riportati nei diversi quadri del modello di dichiarazione.</w:t>
            </w:r>
          </w:p>
        </w:tc>
      </w:tr>
      <w:tr w:rsidR="00F868E0" w:rsidRPr="00C2197C" w14:paraId="60363153" w14:textId="77777777" w:rsidTr="008724ED">
        <w:tc>
          <w:tcPr>
            <w:tcW w:w="2235" w:type="dxa"/>
            <w:shd w:val="clear" w:color="auto" w:fill="auto"/>
          </w:tcPr>
          <w:p w14:paraId="125FDD6E" w14:textId="77777777" w:rsidR="00F868E0" w:rsidRPr="00C2197C" w:rsidRDefault="00F868E0" w:rsidP="008724ED">
            <w:pPr>
              <w:pStyle w:val="mtesto"/>
              <w:rPr>
                <w:rStyle w:val="Enfasigrassetto"/>
                <w:rFonts w:asciiTheme="minorHAnsi" w:hAnsiTheme="minorHAnsi" w:cstheme="minorHAnsi"/>
                <w:sz w:val="22"/>
                <w:szCs w:val="22"/>
              </w:rPr>
            </w:pPr>
            <w:r w:rsidRPr="00C2197C">
              <w:rPr>
                <w:rStyle w:val="Enfasigrassetto"/>
                <w:rFonts w:asciiTheme="minorHAnsi" w:hAnsiTheme="minorHAnsi" w:cstheme="minorHAnsi"/>
                <w:sz w:val="22"/>
                <w:szCs w:val="22"/>
              </w:rPr>
              <w:t>Quadro ST</w:t>
            </w:r>
          </w:p>
        </w:tc>
        <w:tc>
          <w:tcPr>
            <w:tcW w:w="7374" w:type="dxa"/>
            <w:shd w:val="clear" w:color="auto" w:fill="auto"/>
          </w:tcPr>
          <w:p w14:paraId="02BE790A" w14:textId="77777777" w:rsidR="00F868E0" w:rsidRPr="00C2197C" w:rsidRDefault="00F868E0" w:rsidP="008724ED">
            <w:pPr>
              <w:pStyle w:val="NormaleWeb"/>
              <w:shd w:val="clear" w:color="auto" w:fill="FFFFFF"/>
              <w:spacing w:before="0" w:beforeAutospacing="0" w:after="60" w:afterAutospacing="0" w:line="276" w:lineRule="auto"/>
              <w:jc w:val="both"/>
              <w:rPr>
                <w:rFonts w:asciiTheme="minorHAnsi" w:hAnsiTheme="minorHAnsi" w:cstheme="minorHAnsi"/>
                <w:sz w:val="22"/>
                <w:szCs w:val="22"/>
              </w:rPr>
            </w:pPr>
            <w:r w:rsidRPr="00C2197C">
              <w:rPr>
                <w:rFonts w:asciiTheme="minorHAnsi" w:hAnsiTheme="minorHAnsi" w:cstheme="minorHAnsi"/>
                <w:sz w:val="22"/>
                <w:szCs w:val="22"/>
                <w:shd w:val="clear" w:color="auto" w:fill="FFFFFF"/>
              </w:rPr>
              <w:t>relativo ai versamenti delle ritenute, dell’addizionale regionale IRPEF, delle imposte sostitutive e delle trattenute per assistenza fiscale</w:t>
            </w:r>
          </w:p>
        </w:tc>
      </w:tr>
      <w:tr w:rsidR="00F868E0" w:rsidRPr="00C2197C" w14:paraId="7EC2E561" w14:textId="77777777" w:rsidTr="008724ED">
        <w:tc>
          <w:tcPr>
            <w:tcW w:w="2235" w:type="dxa"/>
            <w:shd w:val="clear" w:color="auto" w:fill="auto"/>
          </w:tcPr>
          <w:p w14:paraId="1A0F1BF1" w14:textId="77777777" w:rsidR="00F868E0" w:rsidRPr="00C2197C" w:rsidRDefault="00F868E0" w:rsidP="008724ED">
            <w:pPr>
              <w:pStyle w:val="mtesto"/>
              <w:rPr>
                <w:rStyle w:val="Enfasigrassetto"/>
                <w:rFonts w:asciiTheme="minorHAnsi" w:hAnsiTheme="minorHAnsi" w:cstheme="minorHAnsi"/>
                <w:sz w:val="22"/>
                <w:szCs w:val="22"/>
              </w:rPr>
            </w:pPr>
            <w:r w:rsidRPr="00C2197C">
              <w:rPr>
                <w:rStyle w:val="Enfasigrassetto"/>
                <w:rFonts w:asciiTheme="minorHAnsi" w:hAnsiTheme="minorHAnsi" w:cstheme="minorHAnsi"/>
                <w:sz w:val="22"/>
                <w:szCs w:val="22"/>
              </w:rPr>
              <w:t>Quadro SV</w:t>
            </w:r>
          </w:p>
        </w:tc>
        <w:tc>
          <w:tcPr>
            <w:tcW w:w="7374" w:type="dxa"/>
            <w:shd w:val="clear" w:color="auto" w:fill="auto"/>
          </w:tcPr>
          <w:p w14:paraId="50AFAE69" w14:textId="77777777" w:rsidR="00F868E0" w:rsidRPr="00C2197C" w:rsidRDefault="00F868E0" w:rsidP="008724ED">
            <w:pPr>
              <w:pStyle w:val="NormaleWeb"/>
              <w:shd w:val="clear" w:color="auto" w:fill="FFFFFF"/>
              <w:spacing w:before="0" w:beforeAutospacing="0" w:after="60" w:afterAutospacing="0" w:line="276" w:lineRule="auto"/>
              <w:jc w:val="both"/>
              <w:rPr>
                <w:rFonts w:asciiTheme="minorHAnsi" w:hAnsiTheme="minorHAnsi" w:cstheme="minorHAnsi"/>
                <w:sz w:val="22"/>
                <w:szCs w:val="22"/>
              </w:rPr>
            </w:pPr>
            <w:r w:rsidRPr="00C2197C">
              <w:rPr>
                <w:rFonts w:asciiTheme="minorHAnsi" w:hAnsiTheme="minorHAnsi" w:cstheme="minorHAnsi"/>
                <w:sz w:val="22"/>
                <w:szCs w:val="22"/>
                <w:shd w:val="clear" w:color="auto" w:fill="FFFFFF"/>
              </w:rPr>
              <w:t>relativo ai versamenti dell’addizionale comunale IRPEF;</w:t>
            </w:r>
          </w:p>
        </w:tc>
      </w:tr>
      <w:tr w:rsidR="00F868E0" w:rsidRPr="00C2197C" w14:paraId="4E1D2C21" w14:textId="77777777" w:rsidTr="008724ED">
        <w:tc>
          <w:tcPr>
            <w:tcW w:w="2235" w:type="dxa"/>
            <w:shd w:val="clear" w:color="auto" w:fill="auto"/>
          </w:tcPr>
          <w:p w14:paraId="15E6C861" w14:textId="77777777" w:rsidR="00F868E0" w:rsidRPr="00C2197C" w:rsidRDefault="00F868E0" w:rsidP="008724ED">
            <w:pPr>
              <w:pStyle w:val="mtesto"/>
              <w:rPr>
                <w:rStyle w:val="Enfasigrassetto"/>
                <w:rFonts w:asciiTheme="minorHAnsi" w:hAnsiTheme="minorHAnsi" w:cstheme="minorHAnsi"/>
                <w:sz w:val="22"/>
                <w:szCs w:val="22"/>
              </w:rPr>
            </w:pPr>
            <w:r w:rsidRPr="00C2197C">
              <w:rPr>
                <w:rStyle w:val="Enfasigrassetto"/>
                <w:rFonts w:asciiTheme="minorHAnsi" w:hAnsiTheme="minorHAnsi" w:cstheme="minorHAnsi"/>
                <w:sz w:val="22"/>
                <w:szCs w:val="22"/>
              </w:rPr>
              <w:t>Quadro SX</w:t>
            </w:r>
          </w:p>
        </w:tc>
        <w:tc>
          <w:tcPr>
            <w:tcW w:w="7374" w:type="dxa"/>
            <w:shd w:val="clear" w:color="auto" w:fill="auto"/>
          </w:tcPr>
          <w:p w14:paraId="51A1FABE" w14:textId="77777777" w:rsidR="00F868E0" w:rsidRPr="00C2197C" w:rsidRDefault="00F868E0" w:rsidP="008724ED">
            <w:pPr>
              <w:pStyle w:val="mtesto"/>
              <w:rPr>
                <w:rFonts w:asciiTheme="minorHAnsi" w:hAnsiTheme="minorHAnsi" w:cstheme="minorHAnsi"/>
                <w:sz w:val="22"/>
                <w:szCs w:val="22"/>
              </w:rPr>
            </w:pPr>
            <w:r w:rsidRPr="00C2197C">
              <w:rPr>
                <w:rFonts w:asciiTheme="minorHAnsi" w:hAnsiTheme="minorHAnsi" w:cstheme="minorHAnsi"/>
                <w:sz w:val="22"/>
                <w:szCs w:val="22"/>
              </w:rPr>
              <w:t xml:space="preserve">Che riporta il riepilogo dei crediti e delle compensazioni effettuate ai sensi del D.P.R. n. 455 del 1997 e ai sensi dell’art. 17 del </w:t>
            </w:r>
            <w:proofErr w:type="spellStart"/>
            <w:r w:rsidRPr="00C2197C">
              <w:rPr>
                <w:rFonts w:asciiTheme="minorHAnsi" w:hAnsiTheme="minorHAnsi" w:cstheme="minorHAnsi"/>
                <w:sz w:val="22"/>
                <w:szCs w:val="22"/>
              </w:rPr>
              <w:t>D.Lgs.</w:t>
            </w:r>
            <w:proofErr w:type="spellEnd"/>
            <w:r w:rsidRPr="00C2197C">
              <w:rPr>
                <w:rFonts w:asciiTheme="minorHAnsi" w:hAnsiTheme="minorHAnsi" w:cstheme="minorHAnsi"/>
                <w:sz w:val="22"/>
                <w:szCs w:val="22"/>
              </w:rPr>
              <w:t xml:space="preserve"> n. 241 del 1997.</w:t>
            </w:r>
          </w:p>
        </w:tc>
      </w:tr>
      <w:tr w:rsidR="00F868E0" w:rsidRPr="00C2197C" w14:paraId="1F9CFF96" w14:textId="77777777" w:rsidTr="008724ED">
        <w:tc>
          <w:tcPr>
            <w:tcW w:w="2235" w:type="dxa"/>
            <w:shd w:val="clear" w:color="auto" w:fill="auto"/>
          </w:tcPr>
          <w:p w14:paraId="5032D769" w14:textId="77777777" w:rsidR="00F868E0" w:rsidRPr="00C2197C" w:rsidRDefault="00F868E0" w:rsidP="008724ED">
            <w:pPr>
              <w:pStyle w:val="mtesto"/>
              <w:rPr>
                <w:rStyle w:val="Enfasigrassetto"/>
                <w:rFonts w:asciiTheme="minorHAnsi" w:hAnsiTheme="minorHAnsi" w:cstheme="minorHAnsi"/>
                <w:sz w:val="22"/>
                <w:szCs w:val="22"/>
              </w:rPr>
            </w:pPr>
            <w:r w:rsidRPr="00C2197C">
              <w:rPr>
                <w:rStyle w:val="Enfasigrassetto"/>
                <w:rFonts w:asciiTheme="minorHAnsi" w:hAnsiTheme="minorHAnsi" w:cstheme="minorHAnsi"/>
                <w:sz w:val="22"/>
                <w:szCs w:val="22"/>
              </w:rPr>
              <w:t>Quadro SY</w:t>
            </w:r>
          </w:p>
        </w:tc>
        <w:tc>
          <w:tcPr>
            <w:tcW w:w="7374" w:type="dxa"/>
            <w:shd w:val="clear" w:color="auto" w:fill="auto"/>
          </w:tcPr>
          <w:p w14:paraId="497EC6CA" w14:textId="77777777" w:rsidR="00F868E0" w:rsidRPr="00C2197C" w:rsidRDefault="00F868E0" w:rsidP="008724ED">
            <w:pPr>
              <w:pStyle w:val="mtesto"/>
              <w:rPr>
                <w:rFonts w:asciiTheme="minorHAnsi" w:hAnsiTheme="minorHAnsi" w:cstheme="minorHAnsi"/>
                <w:sz w:val="22"/>
                <w:szCs w:val="22"/>
              </w:rPr>
            </w:pPr>
            <w:r w:rsidRPr="00C2197C">
              <w:rPr>
                <w:rFonts w:asciiTheme="minorHAnsi" w:hAnsiTheme="minorHAnsi" w:cstheme="minorHAnsi"/>
                <w:sz w:val="22"/>
                <w:szCs w:val="22"/>
              </w:rPr>
              <w:t>relativo alle somme corrisposte ai percipienti esteri privi di codice fiscale</w:t>
            </w:r>
            <w:r w:rsidRPr="00C2197C">
              <w:rPr>
                <w:rFonts w:asciiTheme="minorHAnsi" w:hAnsiTheme="minorHAnsi" w:cstheme="minorHAnsi"/>
                <w:b/>
                <w:bCs/>
                <w:sz w:val="22"/>
                <w:szCs w:val="22"/>
              </w:rPr>
              <w:t>.</w:t>
            </w:r>
          </w:p>
        </w:tc>
      </w:tr>
    </w:tbl>
    <w:p w14:paraId="6505ECEA" w14:textId="77777777" w:rsidR="00F868E0" w:rsidRPr="00486C42" w:rsidRDefault="00F868E0" w:rsidP="00F868E0">
      <w:pPr>
        <w:pStyle w:val="mtesto"/>
        <w:rPr>
          <w:rFonts w:asciiTheme="minorHAnsi" w:hAnsiTheme="minorHAnsi" w:cstheme="minorHAnsi"/>
          <w:color w:val="C00000"/>
          <w:sz w:val="22"/>
          <w:szCs w:val="22"/>
        </w:rPr>
      </w:pPr>
    </w:p>
    <w:p w14:paraId="2F5EBB87" w14:textId="21929933" w:rsidR="00F868E0" w:rsidRPr="00486C42" w:rsidRDefault="00F868E0" w:rsidP="00F9023F">
      <w:pPr>
        <w:pStyle w:val="mtesto"/>
        <w:spacing w:before="0"/>
        <w:rPr>
          <w:rFonts w:asciiTheme="minorHAnsi" w:hAnsiTheme="minorHAnsi" w:cstheme="minorHAnsi"/>
          <w:b/>
          <w:bCs/>
          <w:color w:val="C00000"/>
          <w:sz w:val="22"/>
          <w:szCs w:val="22"/>
        </w:rPr>
      </w:pPr>
      <w:r w:rsidRPr="00486C42">
        <w:rPr>
          <w:rFonts w:asciiTheme="minorHAnsi" w:hAnsiTheme="minorHAnsi" w:cstheme="minorHAnsi"/>
          <w:b/>
          <w:bCs/>
          <w:color w:val="C00000"/>
          <w:sz w:val="22"/>
          <w:szCs w:val="22"/>
        </w:rPr>
        <w:t>M</w:t>
      </w:r>
      <w:r w:rsidR="00486C42">
        <w:rPr>
          <w:rFonts w:asciiTheme="minorHAnsi" w:hAnsiTheme="minorHAnsi" w:cstheme="minorHAnsi"/>
          <w:b/>
          <w:bCs/>
          <w:color w:val="C00000"/>
          <w:sz w:val="22"/>
          <w:szCs w:val="22"/>
        </w:rPr>
        <w:t xml:space="preserve">odalità di presentazione </w:t>
      </w:r>
      <w:r w:rsidR="00FA0628" w:rsidRPr="00486C42">
        <w:rPr>
          <w:rFonts w:asciiTheme="minorHAnsi" w:hAnsiTheme="minorHAnsi" w:cstheme="minorHAnsi"/>
          <w:b/>
          <w:bCs/>
          <w:color w:val="C00000"/>
          <w:sz w:val="22"/>
          <w:szCs w:val="22"/>
        </w:rPr>
        <w:t xml:space="preserve"> </w:t>
      </w:r>
      <w:r w:rsidRPr="00486C42">
        <w:rPr>
          <w:rFonts w:asciiTheme="minorHAnsi" w:hAnsiTheme="minorHAnsi" w:cstheme="minorHAnsi"/>
          <w:b/>
          <w:bCs/>
          <w:color w:val="C00000"/>
          <w:sz w:val="22"/>
          <w:szCs w:val="22"/>
        </w:rPr>
        <w:t xml:space="preserve"> </w:t>
      </w:r>
    </w:p>
    <w:p w14:paraId="0524EC14" w14:textId="77777777" w:rsidR="00F868E0" w:rsidRPr="00C2197C" w:rsidRDefault="00F868E0" w:rsidP="00F9023F">
      <w:pPr>
        <w:pStyle w:val="mtesto"/>
        <w:spacing w:before="0"/>
        <w:rPr>
          <w:rFonts w:asciiTheme="minorHAnsi" w:hAnsiTheme="minorHAnsi" w:cstheme="minorHAnsi"/>
          <w:sz w:val="22"/>
          <w:szCs w:val="22"/>
        </w:rPr>
      </w:pPr>
      <w:r w:rsidRPr="00C2197C">
        <w:rPr>
          <w:rFonts w:asciiTheme="minorHAnsi" w:hAnsiTheme="minorHAnsi" w:cstheme="minorHAnsi"/>
          <w:sz w:val="22"/>
          <w:szCs w:val="22"/>
        </w:rPr>
        <w:t>Nulla è cambiato in merito alle modalità per presentare la dichiarazione.</w:t>
      </w:r>
    </w:p>
    <w:p w14:paraId="74817DCD" w14:textId="77777777" w:rsidR="00F868E0" w:rsidRPr="00C2197C" w:rsidRDefault="00F868E0" w:rsidP="00F9023F">
      <w:pPr>
        <w:pStyle w:val="mtesto"/>
        <w:spacing w:before="0"/>
        <w:rPr>
          <w:rFonts w:asciiTheme="minorHAnsi" w:hAnsiTheme="minorHAnsi" w:cstheme="minorHAnsi"/>
          <w:sz w:val="22"/>
          <w:szCs w:val="22"/>
        </w:rPr>
      </w:pPr>
      <w:r w:rsidRPr="00C2197C">
        <w:rPr>
          <w:rFonts w:asciiTheme="minorHAnsi" w:hAnsiTheme="minorHAnsi" w:cstheme="minorHAnsi"/>
          <w:sz w:val="22"/>
          <w:szCs w:val="22"/>
        </w:rPr>
        <w:t>Pertanto, Il Modello 770/2024 va presentato esclusivamente per via telematica:</w:t>
      </w:r>
    </w:p>
    <w:p w14:paraId="26C406B4" w14:textId="77777777" w:rsidR="00F868E0" w:rsidRPr="00C2197C" w:rsidRDefault="00F868E0" w:rsidP="00F9023F">
      <w:pPr>
        <w:pStyle w:val="mtesto"/>
        <w:numPr>
          <w:ilvl w:val="0"/>
          <w:numId w:val="30"/>
        </w:numPr>
        <w:spacing w:before="0"/>
        <w:rPr>
          <w:rFonts w:asciiTheme="minorHAnsi" w:hAnsiTheme="minorHAnsi" w:cstheme="minorHAnsi"/>
          <w:sz w:val="22"/>
          <w:szCs w:val="22"/>
        </w:rPr>
      </w:pPr>
      <w:r w:rsidRPr="00C2197C">
        <w:rPr>
          <w:rFonts w:asciiTheme="minorHAnsi" w:hAnsiTheme="minorHAnsi" w:cstheme="minorHAnsi"/>
          <w:sz w:val="22"/>
          <w:szCs w:val="22"/>
        </w:rPr>
        <w:t>direttamente;</w:t>
      </w:r>
    </w:p>
    <w:p w14:paraId="4941EA27" w14:textId="77777777" w:rsidR="00F868E0" w:rsidRPr="00C2197C" w:rsidRDefault="00F868E0" w:rsidP="00F9023F">
      <w:pPr>
        <w:pStyle w:val="mtesto"/>
        <w:numPr>
          <w:ilvl w:val="0"/>
          <w:numId w:val="30"/>
        </w:numPr>
        <w:spacing w:before="0"/>
        <w:rPr>
          <w:rFonts w:asciiTheme="minorHAnsi" w:hAnsiTheme="minorHAnsi" w:cstheme="minorHAnsi"/>
          <w:sz w:val="22"/>
          <w:szCs w:val="22"/>
        </w:rPr>
      </w:pPr>
      <w:r w:rsidRPr="00C2197C">
        <w:rPr>
          <w:rFonts w:asciiTheme="minorHAnsi" w:hAnsiTheme="minorHAnsi" w:cstheme="minorHAnsi"/>
          <w:sz w:val="22"/>
          <w:szCs w:val="22"/>
        </w:rPr>
        <w:t>tramite un intermediario abilitato;</w:t>
      </w:r>
    </w:p>
    <w:p w14:paraId="00C0ADF1" w14:textId="77777777" w:rsidR="00F868E0" w:rsidRPr="00C2197C" w:rsidRDefault="00F868E0" w:rsidP="00F9023F">
      <w:pPr>
        <w:pStyle w:val="NormaleWeb"/>
        <w:shd w:val="clear" w:color="auto" w:fill="FFFFFF"/>
        <w:spacing w:before="0" w:beforeAutospacing="0" w:after="0" w:afterAutospacing="0" w:line="276" w:lineRule="auto"/>
        <w:jc w:val="both"/>
        <w:rPr>
          <w:rFonts w:asciiTheme="minorHAnsi" w:hAnsiTheme="minorHAnsi" w:cstheme="minorHAnsi"/>
          <w:sz w:val="22"/>
          <w:szCs w:val="22"/>
        </w:rPr>
      </w:pPr>
    </w:p>
    <w:p w14:paraId="7ADDACDF" w14:textId="77777777" w:rsidR="00F868E0" w:rsidRDefault="00F868E0" w:rsidP="00F9023F">
      <w:pPr>
        <w:pStyle w:val="NormaleWeb"/>
        <w:shd w:val="clear" w:color="auto" w:fill="FFFFFF"/>
        <w:spacing w:before="0" w:beforeAutospacing="0" w:after="0" w:afterAutospacing="0" w:line="276" w:lineRule="auto"/>
        <w:jc w:val="both"/>
        <w:rPr>
          <w:rFonts w:asciiTheme="minorHAnsi" w:hAnsiTheme="minorHAnsi" w:cstheme="minorHAnsi"/>
          <w:sz w:val="22"/>
          <w:szCs w:val="22"/>
          <w:shd w:val="clear" w:color="auto" w:fill="FFFFFF"/>
        </w:rPr>
      </w:pPr>
      <w:r w:rsidRPr="00C2197C">
        <w:rPr>
          <w:rFonts w:asciiTheme="minorHAnsi" w:hAnsiTheme="minorHAnsi" w:cstheme="minorHAnsi"/>
          <w:sz w:val="22"/>
          <w:szCs w:val="22"/>
          <w:shd w:val="clear" w:color="auto" w:fill="FFFFFF"/>
        </w:rPr>
        <w:t>È possibile effettuare l’invio dei dati in più flussi direttamente da parte del sostituto d’imposta, per questo motivo sono stati introdotti nel frontespizio nuovi campi per identificare la tipologia di trasmissione effettuata e l’eventuale ricorso a un intermediario.</w:t>
      </w:r>
    </w:p>
    <w:p w14:paraId="661FC80D" w14:textId="77777777" w:rsidR="00F9023F" w:rsidRPr="00C2197C" w:rsidRDefault="00F9023F" w:rsidP="00F9023F">
      <w:pPr>
        <w:pStyle w:val="NormaleWeb"/>
        <w:shd w:val="clear" w:color="auto" w:fill="FFFFFF"/>
        <w:spacing w:before="0" w:beforeAutospacing="0" w:after="0" w:afterAutospacing="0" w:line="276" w:lineRule="auto"/>
        <w:jc w:val="both"/>
        <w:rPr>
          <w:rFonts w:asciiTheme="minorHAnsi" w:hAnsiTheme="minorHAnsi" w:cstheme="minorHAnsi"/>
          <w:sz w:val="22"/>
          <w:szCs w:val="22"/>
          <w:shd w:val="clear" w:color="auto" w:fill="FFFFFF"/>
        </w:rPr>
      </w:pPr>
    </w:p>
    <w:p w14:paraId="5112FAC1" w14:textId="47D799D5" w:rsidR="00F868E0" w:rsidRPr="00486C42" w:rsidRDefault="00F868E0" w:rsidP="00F9023F">
      <w:pPr>
        <w:pStyle w:val="mtit1"/>
        <w:spacing w:before="0" w:after="0"/>
        <w:rPr>
          <w:rFonts w:asciiTheme="minorHAnsi" w:hAnsiTheme="minorHAnsi" w:cstheme="minorHAnsi"/>
          <w:color w:val="C00000"/>
          <w:sz w:val="22"/>
          <w:szCs w:val="22"/>
        </w:rPr>
      </w:pPr>
      <w:r w:rsidRPr="00486C42">
        <w:rPr>
          <w:rFonts w:asciiTheme="minorHAnsi" w:hAnsiTheme="minorHAnsi" w:cstheme="minorHAnsi"/>
          <w:color w:val="C00000"/>
          <w:sz w:val="22"/>
          <w:szCs w:val="22"/>
        </w:rPr>
        <w:t>T</w:t>
      </w:r>
      <w:r w:rsidR="00486C42">
        <w:rPr>
          <w:rFonts w:asciiTheme="minorHAnsi" w:hAnsiTheme="minorHAnsi" w:cstheme="minorHAnsi"/>
          <w:color w:val="C00000"/>
          <w:sz w:val="22"/>
          <w:szCs w:val="22"/>
        </w:rPr>
        <w:t>ermine di presentazione</w:t>
      </w:r>
      <w:r w:rsidR="00FA0628" w:rsidRPr="00486C42">
        <w:rPr>
          <w:rFonts w:asciiTheme="minorHAnsi" w:hAnsiTheme="minorHAnsi" w:cstheme="minorHAnsi"/>
          <w:color w:val="C00000"/>
          <w:sz w:val="22"/>
          <w:szCs w:val="22"/>
        </w:rPr>
        <w:t xml:space="preserve"> </w:t>
      </w:r>
    </w:p>
    <w:p w14:paraId="602A9986" w14:textId="0EC87ECA" w:rsidR="00F868E0" w:rsidRPr="00C2197C" w:rsidRDefault="00FA0628" w:rsidP="00F9023F">
      <w:pPr>
        <w:pStyle w:val="mtesto"/>
        <w:spacing w:before="0"/>
        <w:rPr>
          <w:rFonts w:asciiTheme="minorHAnsi" w:hAnsiTheme="minorHAnsi" w:cstheme="minorHAnsi"/>
          <w:sz w:val="22"/>
          <w:szCs w:val="22"/>
        </w:rPr>
      </w:pPr>
      <w:r>
        <w:rPr>
          <w:rFonts w:asciiTheme="minorHAnsi" w:hAnsiTheme="minorHAnsi" w:cstheme="minorHAnsi"/>
          <w:sz w:val="22"/>
          <w:szCs w:val="22"/>
        </w:rPr>
        <w:t>La</w:t>
      </w:r>
      <w:r w:rsidR="00F868E0" w:rsidRPr="00C2197C">
        <w:rPr>
          <w:rFonts w:asciiTheme="minorHAnsi" w:hAnsiTheme="minorHAnsi" w:cstheme="minorHAnsi"/>
          <w:sz w:val="22"/>
          <w:szCs w:val="22"/>
        </w:rPr>
        <w:t xml:space="preserve"> scadenza non è stata oggetto di proroghe, per cui è fissata al </w:t>
      </w:r>
      <w:r w:rsidR="00F868E0" w:rsidRPr="00C2197C">
        <w:rPr>
          <w:rFonts w:asciiTheme="minorHAnsi" w:hAnsiTheme="minorHAnsi" w:cstheme="minorHAnsi"/>
          <w:b/>
          <w:bCs/>
          <w:sz w:val="22"/>
          <w:szCs w:val="22"/>
        </w:rPr>
        <w:t>31 ottobre</w:t>
      </w:r>
      <w:r w:rsidR="00F868E0" w:rsidRPr="00C2197C">
        <w:rPr>
          <w:rFonts w:asciiTheme="minorHAnsi" w:hAnsiTheme="minorHAnsi" w:cstheme="minorHAnsi"/>
          <w:sz w:val="22"/>
          <w:szCs w:val="22"/>
        </w:rPr>
        <w:t>.</w:t>
      </w:r>
    </w:p>
    <w:p w14:paraId="5D509A98" w14:textId="77777777" w:rsidR="00F868E0" w:rsidRPr="00C2197C" w:rsidRDefault="00F868E0" w:rsidP="00F9023F">
      <w:pPr>
        <w:pStyle w:val="mtesto"/>
        <w:spacing w:before="0"/>
        <w:rPr>
          <w:rFonts w:asciiTheme="minorHAnsi" w:hAnsiTheme="minorHAnsi" w:cstheme="minorHAnsi"/>
          <w:sz w:val="22"/>
          <w:szCs w:val="22"/>
        </w:rPr>
      </w:pPr>
      <w:r w:rsidRPr="00C2197C">
        <w:rPr>
          <w:rFonts w:asciiTheme="minorHAnsi" w:hAnsiTheme="minorHAnsi" w:cstheme="minorHAnsi"/>
          <w:sz w:val="22"/>
          <w:szCs w:val="22"/>
        </w:rPr>
        <w:t>Resta inteso che:</w:t>
      </w:r>
    </w:p>
    <w:p w14:paraId="7847AF27" w14:textId="77777777" w:rsidR="00F868E0" w:rsidRPr="00C2197C" w:rsidRDefault="00F868E0" w:rsidP="00F9023F">
      <w:pPr>
        <w:pStyle w:val="mtesto"/>
        <w:numPr>
          <w:ilvl w:val="0"/>
          <w:numId w:val="31"/>
        </w:numPr>
        <w:spacing w:before="0"/>
        <w:rPr>
          <w:rFonts w:asciiTheme="minorHAnsi" w:hAnsiTheme="minorHAnsi" w:cstheme="minorHAnsi"/>
          <w:sz w:val="22"/>
          <w:szCs w:val="22"/>
        </w:rPr>
      </w:pPr>
      <w:r w:rsidRPr="00C2197C">
        <w:rPr>
          <w:rFonts w:asciiTheme="minorHAnsi" w:hAnsiTheme="minorHAnsi" w:cstheme="minorHAnsi"/>
          <w:sz w:val="22"/>
          <w:szCs w:val="22"/>
        </w:rPr>
        <w:t>la dichiarazione si considera presentata nel giorno in cui è conclusa la ricezione dei dati da parte dell’Agenzia delle Entrate;</w:t>
      </w:r>
    </w:p>
    <w:p w14:paraId="7117679F" w14:textId="77777777" w:rsidR="00F868E0" w:rsidRPr="00C2197C" w:rsidRDefault="00F868E0" w:rsidP="00F868E0">
      <w:pPr>
        <w:pStyle w:val="mtesto"/>
        <w:numPr>
          <w:ilvl w:val="0"/>
          <w:numId w:val="31"/>
        </w:numPr>
        <w:rPr>
          <w:rFonts w:asciiTheme="minorHAnsi" w:hAnsiTheme="minorHAnsi" w:cstheme="minorHAnsi"/>
          <w:sz w:val="22"/>
          <w:szCs w:val="22"/>
        </w:rPr>
      </w:pPr>
      <w:r w:rsidRPr="00C2197C">
        <w:rPr>
          <w:rFonts w:asciiTheme="minorHAnsi" w:hAnsiTheme="minorHAnsi" w:cstheme="minorHAnsi"/>
          <w:sz w:val="22"/>
          <w:szCs w:val="22"/>
        </w:rPr>
        <w:t>la prova della presentazione della dichiarazione è data dalla comunicazione attestante l’avvenuto ricevimento dei dati, rilasciata sempre per via telematica;</w:t>
      </w:r>
    </w:p>
    <w:p w14:paraId="29EF33BA" w14:textId="77777777" w:rsidR="00F868E0" w:rsidRPr="00C2197C" w:rsidRDefault="00F868E0" w:rsidP="00F868E0">
      <w:pPr>
        <w:pStyle w:val="mtesto"/>
        <w:numPr>
          <w:ilvl w:val="0"/>
          <w:numId w:val="31"/>
        </w:numPr>
        <w:rPr>
          <w:rFonts w:asciiTheme="minorHAnsi" w:hAnsiTheme="minorHAnsi" w:cstheme="minorHAnsi"/>
          <w:sz w:val="22"/>
          <w:szCs w:val="22"/>
        </w:rPr>
      </w:pPr>
      <w:r w:rsidRPr="00C2197C">
        <w:rPr>
          <w:rFonts w:asciiTheme="minorHAnsi" w:hAnsiTheme="minorHAnsi" w:cstheme="minorHAnsi"/>
          <w:sz w:val="22"/>
          <w:szCs w:val="22"/>
        </w:rPr>
        <w:t>il servizio telematico restituisce, immediatamente dopo l’invio, un messaggio che conferma solo l’avvenuta ricezione del file e in seguito fornisce all’utente un’altra comunicazione attestante l’esito dell’elaborazione effettuata sui dati pervenuti, che, in assenza di errori, conferma l’avvenuta presentazione della dichiarazione.</w:t>
      </w:r>
    </w:p>
    <w:p w14:paraId="14332C15" w14:textId="1B04E99F" w:rsidR="00F868E0" w:rsidRPr="00486C42" w:rsidRDefault="00F868E0" w:rsidP="0053443C">
      <w:pPr>
        <w:pStyle w:val="NormaleWeb"/>
        <w:spacing w:before="0" w:after="60" w:line="276" w:lineRule="auto"/>
        <w:jc w:val="center"/>
        <w:rPr>
          <w:rFonts w:asciiTheme="minorHAnsi" w:hAnsiTheme="minorHAnsi" w:cstheme="minorHAnsi"/>
          <w:b/>
          <w:bCs/>
          <w:color w:val="C00000"/>
        </w:rPr>
      </w:pPr>
      <w:r w:rsidRPr="00486C42">
        <w:rPr>
          <w:rFonts w:asciiTheme="minorHAnsi" w:hAnsiTheme="minorHAnsi" w:cstheme="minorHAnsi"/>
          <w:b/>
          <w:bCs/>
          <w:color w:val="C00000"/>
        </w:rPr>
        <w:t>C</w:t>
      </w:r>
      <w:r w:rsidR="00FA0628" w:rsidRPr="00486C42">
        <w:rPr>
          <w:rFonts w:asciiTheme="minorHAnsi" w:hAnsiTheme="minorHAnsi" w:cstheme="minorHAnsi"/>
          <w:b/>
          <w:bCs/>
          <w:color w:val="C00000"/>
        </w:rPr>
        <w:t>OMPILAZIONE DEI QUADRI</w:t>
      </w:r>
    </w:p>
    <w:p w14:paraId="426A3634" w14:textId="3D1FDE46" w:rsidR="00F868E0" w:rsidRPr="00C2197C" w:rsidRDefault="00F868E0" w:rsidP="00F868E0">
      <w:pPr>
        <w:tabs>
          <w:tab w:val="left" w:pos="7335"/>
        </w:tabs>
        <w:rPr>
          <w:rFonts w:cstheme="minorHAnsi"/>
          <w:b/>
          <w:bCs/>
        </w:rPr>
      </w:pPr>
      <w:r w:rsidRPr="00486C42">
        <w:rPr>
          <w:rFonts w:cstheme="minorHAnsi"/>
          <w:b/>
          <w:bCs/>
          <w:color w:val="C00000"/>
          <w:sz w:val="24"/>
          <w:szCs w:val="24"/>
        </w:rPr>
        <w:t xml:space="preserve">QUADRO SH </w:t>
      </w:r>
      <w:r w:rsidRPr="00C2197C">
        <w:rPr>
          <w:rFonts w:cstheme="minorHAnsi"/>
          <w:noProof/>
        </w:rPr>
        <w:drawing>
          <wp:inline distT="0" distB="0" distL="0" distR="0" wp14:anchorId="6966A283" wp14:editId="5B7BF2D6">
            <wp:extent cx="6018473" cy="933432"/>
            <wp:effectExtent l="0" t="0" r="1905" b="635"/>
            <wp:docPr id="666130939"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384" cy="936520"/>
                    </a:xfrm>
                    <a:prstGeom prst="rect">
                      <a:avLst/>
                    </a:prstGeom>
                    <a:noFill/>
                    <a:ln>
                      <a:noFill/>
                    </a:ln>
                  </pic:spPr>
                </pic:pic>
              </a:graphicData>
            </a:graphic>
          </wp:inline>
        </w:drawing>
      </w:r>
    </w:p>
    <w:p w14:paraId="7C21CD02" w14:textId="53C88F81" w:rsidR="00F868E0" w:rsidRPr="00C2197C" w:rsidRDefault="00F868E0" w:rsidP="00F868E0">
      <w:pPr>
        <w:pStyle w:val="mtesto"/>
        <w:rPr>
          <w:rFonts w:asciiTheme="minorHAnsi" w:hAnsiTheme="minorHAnsi" w:cstheme="minorHAnsi"/>
          <w:sz w:val="22"/>
          <w:szCs w:val="22"/>
        </w:rPr>
      </w:pPr>
      <w:r w:rsidRPr="00C2197C">
        <w:rPr>
          <w:rFonts w:asciiTheme="minorHAnsi" w:hAnsiTheme="minorHAnsi" w:cstheme="minorHAnsi"/>
          <w:sz w:val="22"/>
          <w:szCs w:val="22"/>
        </w:rPr>
        <w:t xml:space="preserve">La riforma dello sport </w:t>
      </w:r>
      <w:r w:rsidRPr="00853FC8">
        <w:rPr>
          <w:rFonts w:asciiTheme="minorHAnsi" w:hAnsiTheme="minorHAnsi" w:cstheme="minorHAnsi"/>
          <w:sz w:val="22"/>
          <w:szCs w:val="22"/>
        </w:rPr>
        <w:t>ha previsto un </w:t>
      </w:r>
      <w:r w:rsidRPr="00853FC8">
        <w:rPr>
          <w:rFonts w:asciiTheme="minorHAnsi" w:hAnsiTheme="minorHAnsi" w:cstheme="minorHAnsi"/>
          <w:b/>
          <w:bCs/>
          <w:sz w:val="22"/>
          <w:szCs w:val="22"/>
        </w:rPr>
        <w:t xml:space="preserve">nuovo inquadramento ai fini impositivi </w:t>
      </w:r>
      <w:r w:rsidRPr="00C2197C">
        <w:rPr>
          <w:rFonts w:asciiTheme="minorHAnsi" w:hAnsiTheme="minorHAnsi" w:cstheme="minorHAnsi"/>
          <w:b/>
          <w:bCs/>
          <w:sz w:val="22"/>
          <w:szCs w:val="22"/>
        </w:rPr>
        <w:t xml:space="preserve">delle somme corrisposte </w:t>
      </w:r>
      <w:r w:rsidRPr="00C2197C">
        <w:rPr>
          <w:rFonts w:asciiTheme="minorHAnsi" w:hAnsiTheme="minorHAnsi" w:cstheme="minorHAnsi"/>
          <w:sz w:val="22"/>
          <w:szCs w:val="22"/>
        </w:rPr>
        <w:t xml:space="preserve"> a partire dal 1 luglio 2023 </w:t>
      </w:r>
      <w:r w:rsidRPr="00D86403">
        <w:rPr>
          <w:rFonts w:asciiTheme="minorHAnsi" w:hAnsiTheme="minorHAnsi" w:cstheme="minorHAnsi"/>
          <w:sz w:val="22"/>
          <w:szCs w:val="22"/>
        </w:rPr>
        <w:t xml:space="preserve">a tesserati, </w:t>
      </w:r>
      <w:r w:rsidRPr="001C42DE">
        <w:rPr>
          <w:rFonts w:asciiTheme="minorHAnsi" w:hAnsiTheme="minorHAnsi" w:cstheme="minorHAnsi"/>
          <w:sz w:val="22"/>
          <w:szCs w:val="22"/>
        </w:rPr>
        <w:t>, in qualità di atleti e tecnici che operano nell'area del</w:t>
      </w:r>
      <w:r w:rsidR="00CB2998">
        <w:rPr>
          <w:rFonts w:asciiTheme="minorHAnsi" w:hAnsiTheme="minorHAnsi" w:cstheme="minorHAnsi"/>
          <w:sz w:val="22"/>
          <w:szCs w:val="22"/>
        </w:rPr>
        <w:t xml:space="preserve"> </w:t>
      </w:r>
      <w:r w:rsidRPr="001C42DE">
        <w:rPr>
          <w:rFonts w:asciiTheme="minorHAnsi" w:hAnsiTheme="minorHAnsi" w:cstheme="minorHAnsi"/>
          <w:sz w:val="22"/>
          <w:szCs w:val="22"/>
        </w:rPr>
        <w:t>dilettantismo, a titolo di premio per i risultati ottenuti nelle competizioni sportive, anche a titolo di</w:t>
      </w:r>
      <w:r w:rsidR="00CB2998">
        <w:rPr>
          <w:rFonts w:asciiTheme="minorHAnsi" w:hAnsiTheme="minorHAnsi" w:cstheme="minorHAnsi"/>
          <w:sz w:val="22"/>
          <w:szCs w:val="22"/>
        </w:rPr>
        <w:t xml:space="preserve"> </w:t>
      </w:r>
      <w:r w:rsidRPr="001C42DE">
        <w:rPr>
          <w:rFonts w:asciiTheme="minorHAnsi" w:hAnsiTheme="minorHAnsi" w:cstheme="minorHAnsi"/>
          <w:sz w:val="22"/>
          <w:szCs w:val="22"/>
        </w:rPr>
        <w:t xml:space="preserve">partecipazione a raduni, </w:t>
      </w:r>
      <w:r w:rsidRPr="001C42DE">
        <w:rPr>
          <w:rFonts w:asciiTheme="minorHAnsi" w:hAnsiTheme="minorHAnsi" w:cstheme="minorHAnsi"/>
          <w:sz w:val="22"/>
          <w:szCs w:val="22"/>
        </w:rPr>
        <w:lastRenderedPageBreak/>
        <w:t>quali componenti delle squadre nazionali di disciplina nelle manifestazioni</w:t>
      </w:r>
      <w:r w:rsidR="00CB2998">
        <w:rPr>
          <w:rFonts w:asciiTheme="minorHAnsi" w:hAnsiTheme="minorHAnsi" w:cstheme="minorHAnsi"/>
          <w:sz w:val="22"/>
          <w:szCs w:val="22"/>
        </w:rPr>
        <w:t xml:space="preserve"> </w:t>
      </w:r>
      <w:r w:rsidRPr="001C42DE">
        <w:rPr>
          <w:rFonts w:asciiTheme="minorHAnsi" w:hAnsiTheme="minorHAnsi" w:cstheme="minorHAnsi"/>
          <w:sz w:val="22"/>
          <w:szCs w:val="22"/>
        </w:rPr>
        <w:t xml:space="preserve">nazionali o internazionali, </w:t>
      </w:r>
      <w:r w:rsidRPr="00C2197C">
        <w:rPr>
          <w:rFonts w:asciiTheme="minorHAnsi" w:hAnsiTheme="minorHAnsi" w:cstheme="minorHAnsi"/>
          <w:sz w:val="22"/>
          <w:szCs w:val="22"/>
        </w:rPr>
        <w:t xml:space="preserve">qualificandole come  </w:t>
      </w:r>
      <w:r w:rsidRPr="00D86403">
        <w:rPr>
          <w:rFonts w:asciiTheme="minorHAnsi" w:hAnsiTheme="minorHAnsi" w:cstheme="minorHAnsi"/>
          <w:sz w:val="22"/>
          <w:szCs w:val="22"/>
        </w:rPr>
        <w:t>premi ai sensi dell’art. 30, secondo comma, del D.P.R. n. 600/73</w:t>
      </w:r>
      <w:r w:rsidRPr="00C2197C">
        <w:rPr>
          <w:rFonts w:asciiTheme="minorHAnsi" w:hAnsiTheme="minorHAnsi" w:cstheme="minorHAnsi"/>
          <w:sz w:val="22"/>
          <w:szCs w:val="22"/>
        </w:rPr>
        <w:t xml:space="preserve"> sulle quali va quindi operata una </w:t>
      </w:r>
      <w:r w:rsidRPr="00D86403">
        <w:rPr>
          <w:rFonts w:asciiTheme="minorHAnsi" w:hAnsiTheme="minorHAnsi" w:cstheme="minorHAnsi"/>
          <w:sz w:val="22"/>
          <w:szCs w:val="22"/>
        </w:rPr>
        <w:t>ritenuta a titolo</w:t>
      </w:r>
      <w:r w:rsidR="00CB2998">
        <w:rPr>
          <w:rFonts w:asciiTheme="minorHAnsi" w:hAnsiTheme="minorHAnsi" w:cstheme="minorHAnsi"/>
          <w:sz w:val="22"/>
          <w:szCs w:val="22"/>
        </w:rPr>
        <w:t xml:space="preserve"> d’imposta.</w:t>
      </w:r>
    </w:p>
    <w:p w14:paraId="37C2D1C5" w14:textId="61790AFC" w:rsidR="00F868E0" w:rsidRPr="00853FC8" w:rsidRDefault="00F868E0" w:rsidP="00F868E0">
      <w:pPr>
        <w:pStyle w:val="mtesto"/>
        <w:rPr>
          <w:rFonts w:asciiTheme="minorHAnsi" w:hAnsiTheme="minorHAnsi" w:cstheme="minorHAnsi"/>
          <w:sz w:val="22"/>
          <w:szCs w:val="22"/>
        </w:rPr>
      </w:pPr>
      <w:r w:rsidRPr="00C2197C">
        <w:rPr>
          <w:rFonts w:asciiTheme="minorHAnsi" w:hAnsiTheme="minorHAnsi" w:cstheme="minorHAnsi"/>
          <w:sz w:val="22"/>
          <w:szCs w:val="22"/>
        </w:rPr>
        <w:t xml:space="preserve">Pertanto </w:t>
      </w:r>
      <w:r w:rsidR="00CB2998">
        <w:rPr>
          <w:rFonts w:asciiTheme="minorHAnsi" w:hAnsiTheme="minorHAnsi" w:cstheme="minorHAnsi"/>
          <w:sz w:val="22"/>
          <w:szCs w:val="22"/>
        </w:rPr>
        <w:t>le ASD e SSD</w:t>
      </w:r>
      <w:r w:rsidRPr="00C2197C">
        <w:rPr>
          <w:rFonts w:asciiTheme="minorHAnsi" w:hAnsiTheme="minorHAnsi" w:cstheme="minorHAnsi"/>
          <w:sz w:val="22"/>
          <w:szCs w:val="22"/>
        </w:rPr>
        <w:t xml:space="preserve"> che hanno corrisposto questi premi versando la ritenuta del 20% </w:t>
      </w:r>
      <w:proofErr w:type="gramStart"/>
      <w:r w:rsidRPr="00C2197C">
        <w:rPr>
          <w:rFonts w:asciiTheme="minorHAnsi" w:hAnsiTheme="minorHAnsi" w:cstheme="minorHAnsi"/>
          <w:sz w:val="22"/>
          <w:szCs w:val="22"/>
        </w:rPr>
        <w:t>( codice</w:t>
      </w:r>
      <w:proofErr w:type="gramEnd"/>
      <w:r w:rsidRPr="00C2197C">
        <w:rPr>
          <w:rFonts w:asciiTheme="minorHAnsi" w:hAnsiTheme="minorHAnsi" w:cstheme="minorHAnsi"/>
          <w:sz w:val="22"/>
          <w:szCs w:val="22"/>
        </w:rPr>
        <w:t xml:space="preserve"> tributo 1047) devono indicare nel quadro SH</w:t>
      </w:r>
      <w:r w:rsidRPr="00853FC8">
        <w:rPr>
          <w:rFonts w:asciiTheme="minorHAnsi" w:hAnsiTheme="minorHAnsi" w:cstheme="minorHAnsi"/>
          <w:b/>
          <w:bCs/>
          <w:sz w:val="22"/>
          <w:szCs w:val="22"/>
        </w:rPr>
        <w:t> prospetto G-Premi e vincite</w:t>
      </w:r>
      <w:r w:rsidRPr="00853FC8">
        <w:rPr>
          <w:rFonts w:asciiTheme="minorHAnsi" w:hAnsiTheme="minorHAnsi" w:cstheme="minorHAnsi"/>
          <w:sz w:val="22"/>
          <w:szCs w:val="22"/>
        </w:rPr>
        <w:t>,  i premi in parola</w:t>
      </w:r>
      <w:r w:rsidRPr="00C2197C">
        <w:rPr>
          <w:rFonts w:asciiTheme="minorHAnsi" w:hAnsiTheme="minorHAnsi" w:cstheme="minorHAnsi"/>
          <w:sz w:val="22"/>
          <w:szCs w:val="22"/>
        </w:rPr>
        <w:t xml:space="preserve"> </w:t>
      </w:r>
      <w:r w:rsidRPr="00853FC8">
        <w:rPr>
          <w:rFonts w:asciiTheme="minorHAnsi" w:hAnsiTheme="minorHAnsi" w:cstheme="minorHAnsi"/>
          <w:sz w:val="22"/>
          <w:szCs w:val="22"/>
        </w:rPr>
        <w:t>divenuti esigibili nell’anno 2023, ancorché non corrisposti.</w:t>
      </w:r>
    </w:p>
    <w:p w14:paraId="47F638C6" w14:textId="77777777" w:rsidR="00F868E0" w:rsidRPr="00AA03A7" w:rsidRDefault="00F868E0" w:rsidP="00F868E0">
      <w:pPr>
        <w:tabs>
          <w:tab w:val="left" w:pos="7335"/>
        </w:tabs>
        <w:rPr>
          <w:rFonts w:cstheme="minorHAnsi"/>
        </w:rPr>
      </w:pPr>
    </w:p>
    <w:p w14:paraId="5A26F32D" w14:textId="7BA74321" w:rsidR="00F868E0" w:rsidRPr="00AA03A7" w:rsidRDefault="00F868E0" w:rsidP="00F868E0">
      <w:pPr>
        <w:tabs>
          <w:tab w:val="left" w:pos="7335"/>
        </w:tabs>
        <w:rPr>
          <w:rFonts w:cstheme="minorHAnsi"/>
        </w:rPr>
      </w:pPr>
      <w:r w:rsidRPr="00486C42">
        <w:rPr>
          <w:rFonts w:cstheme="minorHAnsi"/>
          <w:b/>
          <w:bCs/>
          <w:color w:val="C00000"/>
        </w:rPr>
        <w:t>Righi SH16 - SH18 - Prospetto G</w:t>
      </w:r>
      <w:r w:rsidRPr="00AA03A7">
        <w:rPr>
          <w:rFonts w:cstheme="minorHAnsi"/>
          <w:b/>
          <w:bCs/>
        </w:rPr>
        <w:br/>
      </w:r>
      <w:r w:rsidRPr="00C2197C">
        <w:rPr>
          <w:rFonts w:cstheme="minorHAnsi"/>
          <w:noProof/>
        </w:rPr>
        <w:drawing>
          <wp:inline distT="0" distB="0" distL="0" distR="0" wp14:anchorId="3193FE02" wp14:editId="6DA2C7CC">
            <wp:extent cx="6120130" cy="944880"/>
            <wp:effectExtent l="0" t="0" r="0" b="7620"/>
            <wp:docPr id="1848815426"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944880"/>
                    </a:xfrm>
                    <a:prstGeom prst="rect">
                      <a:avLst/>
                    </a:prstGeom>
                    <a:noFill/>
                    <a:ln>
                      <a:noFill/>
                    </a:ln>
                  </pic:spPr>
                </pic:pic>
              </a:graphicData>
            </a:graphic>
          </wp:inline>
        </w:drawing>
      </w:r>
    </w:p>
    <w:p w14:paraId="234BE482" w14:textId="77777777" w:rsidR="00F868E0" w:rsidRPr="00AA03A7" w:rsidRDefault="00F868E0" w:rsidP="00F9023F">
      <w:pPr>
        <w:numPr>
          <w:ilvl w:val="0"/>
          <w:numId w:val="32"/>
        </w:numPr>
        <w:tabs>
          <w:tab w:val="left" w:pos="7335"/>
        </w:tabs>
        <w:spacing w:after="0"/>
        <w:ind w:left="714" w:hanging="357"/>
        <w:rPr>
          <w:rFonts w:cstheme="minorHAnsi"/>
        </w:rPr>
      </w:pPr>
      <w:r w:rsidRPr="00AA03A7">
        <w:rPr>
          <w:rFonts w:cstheme="minorHAnsi"/>
          <w:b/>
          <w:bCs/>
        </w:rPr>
        <w:t>casella 1</w:t>
      </w:r>
      <w:r w:rsidRPr="00AA03A7">
        <w:rPr>
          <w:rFonts w:cstheme="minorHAnsi"/>
        </w:rPr>
        <w:t>: somme soggette a ritenuta;</w:t>
      </w:r>
    </w:p>
    <w:p w14:paraId="318A1CEE" w14:textId="77777777" w:rsidR="00F868E0" w:rsidRPr="00AA03A7" w:rsidRDefault="00F868E0" w:rsidP="00F9023F">
      <w:pPr>
        <w:numPr>
          <w:ilvl w:val="0"/>
          <w:numId w:val="32"/>
        </w:numPr>
        <w:tabs>
          <w:tab w:val="left" w:pos="7335"/>
        </w:tabs>
        <w:spacing w:after="0"/>
        <w:ind w:left="714" w:hanging="357"/>
        <w:rPr>
          <w:rFonts w:cstheme="minorHAnsi"/>
        </w:rPr>
      </w:pPr>
      <w:r w:rsidRPr="00AA03A7">
        <w:rPr>
          <w:rFonts w:cstheme="minorHAnsi"/>
          <w:b/>
          <w:bCs/>
        </w:rPr>
        <w:t>casella 2</w:t>
      </w:r>
      <w:r w:rsidRPr="00AA03A7">
        <w:rPr>
          <w:rFonts w:cstheme="minorHAnsi"/>
        </w:rPr>
        <w:t>: aliquota applicata;</w:t>
      </w:r>
    </w:p>
    <w:p w14:paraId="1A8497CD" w14:textId="77777777" w:rsidR="00F868E0" w:rsidRPr="00AA03A7" w:rsidRDefault="00F868E0" w:rsidP="00F9023F">
      <w:pPr>
        <w:numPr>
          <w:ilvl w:val="0"/>
          <w:numId w:val="32"/>
        </w:numPr>
        <w:tabs>
          <w:tab w:val="left" w:pos="7335"/>
        </w:tabs>
        <w:spacing w:after="0"/>
        <w:ind w:left="714" w:hanging="357"/>
        <w:rPr>
          <w:rFonts w:cstheme="minorHAnsi"/>
        </w:rPr>
      </w:pPr>
      <w:r w:rsidRPr="00AA03A7">
        <w:rPr>
          <w:rFonts w:cstheme="minorHAnsi"/>
          <w:b/>
          <w:bCs/>
        </w:rPr>
        <w:t>casella 3</w:t>
      </w:r>
      <w:r w:rsidRPr="00AA03A7">
        <w:rPr>
          <w:rFonts w:cstheme="minorHAnsi"/>
        </w:rPr>
        <w:t>: ritenute operate.</w:t>
      </w:r>
    </w:p>
    <w:p w14:paraId="13FC928A" w14:textId="77777777" w:rsidR="0053443C" w:rsidRPr="00486C42" w:rsidRDefault="0053443C" w:rsidP="00F868E0">
      <w:pPr>
        <w:tabs>
          <w:tab w:val="left" w:pos="7335"/>
        </w:tabs>
        <w:rPr>
          <w:rFonts w:cstheme="minorHAnsi"/>
          <w:b/>
          <w:bCs/>
          <w:color w:val="C00000"/>
          <w:sz w:val="24"/>
          <w:szCs w:val="24"/>
        </w:rPr>
      </w:pPr>
    </w:p>
    <w:p w14:paraId="4CAD9015" w14:textId="26833E5F" w:rsidR="00F868E0" w:rsidRPr="00486C42" w:rsidRDefault="00F868E0" w:rsidP="00F9023F">
      <w:pPr>
        <w:tabs>
          <w:tab w:val="left" w:pos="7335"/>
        </w:tabs>
        <w:spacing w:after="0"/>
        <w:rPr>
          <w:rFonts w:cstheme="minorHAnsi"/>
          <w:b/>
          <w:bCs/>
          <w:color w:val="C00000"/>
          <w:sz w:val="24"/>
          <w:szCs w:val="24"/>
        </w:rPr>
      </w:pPr>
      <w:r w:rsidRPr="00486C42">
        <w:rPr>
          <w:rFonts w:cstheme="minorHAnsi"/>
          <w:b/>
          <w:bCs/>
          <w:color w:val="C00000"/>
          <w:sz w:val="24"/>
          <w:szCs w:val="24"/>
        </w:rPr>
        <w:t xml:space="preserve">QUADRO ST – RITENUTE OPERATE, TRATTENUTE PER ASSISTENZA FISCALE E IMPOSTE SOTITUTIVE </w:t>
      </w:r>
    </w:p>
    <w:p w14:paraId="0A3FC043" w14:textId="77777777" w:rsidR="00F9023F" w:rsidRDefault="00F9023F" w:rsidP="00F9023F">
      <w:pPr>
        <w:pStyle w:val="NormaleWeb"/>
        <w:spacing w:before="0" w:beforeAutospacing="0" w:after="0" w:afterAutospacing="0" w:line="276" w:lineRule="auto"/>
        <w:rPr>
          <w:rFonts w:asciiTheme="minorHAnsi" w:hAnsiTheme="minorHAnsi" w:cstheme="minorHAnsi"/>
          <w:sz w:val="22"/>
          <w:szCs w:val="22"/>
        </w:rPr>
      </w:pPr>
    </w:p>
    <w:p w14:paraId="397D62F3" w14:textId="7C6D5AC2" w:rsidR="00F868E0" w:rsidRDefault="00F868E0" w:rsidP="00F9023F">
      <w:pPr>
        <w:pStyle w:val="NormaleWeb"/>
        <w:spacing w:before="0" w:beforeAutospacing="0" w:after="0" w:afterAutospacing="0" w:line="276" w:lineRule="auto"/>
        <w:rPr>
          <w:rFonts w:asciiTheme="minorHAnsi" w:hAnsiTheme="minorHAnsi" w:cstheme="minorHAnsi"/>
          <w:sz w:val="22"/>
          <w:szCs w:val="22"/>
        </w:rPr>
      </w:pPr>
      <w:r w:rsidRPr="008F670D">
        <w:rPr>
          <w:rFonts w:asciiTheme="minorHAnsi" w:hAnsiTheme="minorHAnsi" w:cstheme="minorHAnsi"/>
          <w:sz w:val="22"/>
          <w:szCs w:val="22"/>
        </w:rPr>
        <w:t>Nel quadro ST, composto di </w:t>
      </w:r>
      <w:r w:rsidRPr="008F670D">
        <w:rPr>
          <w:rFonts w:asciiTheme="minorHAnsi" w:hAnsiTheme="minorHAnsi" w:cstheme="minorHAnsi"/>
          <w:b/>
          <w:bCs/>
          <w:sz w:val="22"/>
          <w:szCs w:val="22"/>
        </w:rPr>
        <w:t>quattro sezioni</w:t>
      </w:r>
      <w:r w:rsidRPr="008F670D">
        <w:rPr>
          <w:rFonts w:asciiTheme="minorHAnsi" w:hAnsiTheme="minorHAnsi" w:cstheme="minorHAnsi"/>
          <w:sz w:val="22"/>
          <w:szCs w:val="22"/>
        </w:rPr>
        <w:t xml:space="preserve">, vanno indicati i dati relativi alle ritenute alla fonte operate e per assistenza fiscale effettuata, i dati relativi alle trattenute di addizionale regionale all’IRPEF, comprese quelle effettuate in sede di assistenza fiscale, i dati relativi alle ritenute operate e imposte sostitutive applicate su redditi di capitale e altri redditi, nonché per esporre tutti i versamenti relativi alle ritenute e imposte sostitutive. </w:t>
      </w:r>
    </w:p>
    <w:p w14:paraId="1A49DEA5" w14:textId="77777777" w:rsidR="00F868E0" w:rsidRPr="008F670D" w:rsidRDefault="00F868E0" w:rsidP="00F9023F">
      <w:pPr>
        <w:pStyle w:val="NormaleWeb"/>
        <w:spacing w:before="0" w:beforeAutospacing="0" w:after="0" w:afterAutospacing="0" w:line="276" w:lineRule="auto"/>
        <w:rPr>
          <w:rFonts w:asciiTheme="minorHAnsi" w:hAnsiTheme="minorHAnsi" w:cstheme="minorHAnsi"/>
          <w:sz w:val="22"/>
          <w:szCs w:val="22"/>
        </w:rPr>
      </w:pPr>
      <w:r w:rsidRPr="008F670D">
        <w:rPr>
          <w:rFonts w:asciiTheme="minorHAnsi" w:hAnsiTheme="minorHAnsi" w:cstheme="minorHAnsi"/>
          <w:sz w:val="22"/>
          <w:szCs w:val="22"/>
        </w:rPr>
        <w:t>Il quadro ST deve essere compilato avendo cura di rispettare, ove possibile, una stretta corrispondenza con gli importi indicati nei singoli righi del modello di pagamento F24. Pertanto, si deve utilizzare un distinto rigo per ciascun rigo compilato nella delega di pagamento F24.</w:t>
      </w:r>
    </w:p>
    <w:p w14:paraId="1EEF15AB" w14:textId="0D6DBA44" w:rsidR="00F868E0" w:rsidRPr="00486C42" w:rsidRDefault="0053443C" w:rsidP="00F868E0">
      <w:pPr>
        <w:pStyle w:val="NormaleWeb"/>
        <w:spacing w:before="0" w:after="60" w:line="276" w:lineRule="auto"/>
        <w:jc w:val="both"/>
        <w:rPr>
          <w:rFonts w:asciiTheme="minorHAnsi" w:hAnsiTheme="minorHAnsi" w:cstheme="minorHAnsi"/>
          <w:color w:val="C00000"/>
          <w:sz w:val="22"/>
          <w:szCs w:val="22"/>
        </w:rPr>
      </w:pPr>
      <w:r w:rsidRPr="00486C42">
        <w:rPr>
          <w:rFonts w:asciiTheme="minorHAnsi" w:hAnsiTheme="minorHAnsi" w:cstheme="minorHAnsi"/>
          <w:b/>
          <w:bCs/>
          <w:color w:val="C00000"/>
          <w:sz w:val="22"/>
          <w:szCs w:val="22"/>
        </w:rPr>
        <w:t>Sezione I – Erario</w:t>
      </w:r>
      <w:r w:rsidRPr="00486C42">
        <w:rPr>
          <w:rFonts w:asciiTheme="minorHAnsi" w:hAnsiTheme="minorHAnsi" w:cstheme="minorHAnsi"/>
          <w:color w:val="C00000"/>
          <w:sz w:val="22"/>
          <w:szCs w:val="22"/>
        </w:rPr>
        <w:t xml:space="preserve"> </w:t>
      </w:r>
    </w:p>
    <w:p w14:paraId="551EFDAA" w14:textId="77777777" w:rsidR="00F868E0" w:rsidRDefault="00F868E0" w:rsidP="00F868E0">
      <w:pPr>
        <w:pStyle w:val="NormaleWeb"/>
        <w:spacing w:before="0" w:after="60" w:line="276" w:lineRule="auto"/>
        <w:jc w:val="both"/>
        <w:rPr>
          <w:rFonts w:asciiTheme="minorHAnsi" w:hAnsiTheme="minorHAnsi" w:cstheme="minorHAnsi"/>
          <w:b/>
          <w:bCs/>
          <w:i/>
          <w:iCs/>
          <w:sz w:val="22"/>
          <w:szCs w:val="22"/>
        </w:rPr>
      </w:pPr>
      <w:r w:rsidRPr="00C2197C">
        <w:rPr>
          <w:rFonts w:asciiTheme="minorHAnsi" w:hAnsiTheme="minorHAnsi" w:cstheme="minorHAnsi"/>
          <w:noProof/>
          <w:sz w:val="22"/>
          <w:szCs w:val="22"/>
        </w:rPr>
        <w:drawing>
          <wp:inline distT="0" distB="0" distL="0" distR="0" wp14:anchorId="11F5A2FE" wp14:editId="177AA23F">
            <wp:extent cx="6019800" cy="847725"/>
            <wp:effectExtent l="0" t="0" r="0" b="9525"/>
            <wp:docPr id="756285595"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9800" cy="847725"/>
                    </a:xfrm>
                    <a:prstGeom prst="rect">
                      <a:avLst/>
                    </a:prstGeom>
                    <a:noFill/>
                    <a:ln>
                      <a:noFill/>
                    </a:ln>
                  </pic:spPr>
                </pic:pic>
              </a:graphicData>
            </a:graphic>
          </wp:inline>
        </w:drawing>
      </w:r>
    </w:p>
    <w:p w14:paraId="20269AC6" w14:textId="77777777" w:rsidR="00F868E0" w:rsidRDefault="00F868E0" w:rsidP="00CB2998">
      <w:pPr>
        <w:pStyle w:val="NormaleWeb"/>
        <w:spacing w:before="0" w:beforeAutospacing="0" w:after="0" w:afterAutospacing="0" w:line="276" w:lineRule="auto"/>
        <w:jc w:val="both"/>
        <w:rPr>
          <w:rFonts w:asciiTheme="minorHAnsi" w:hAnsiTheme="minorHAnsi" w:cstheme="minorHAnsi"/>
          <w:b/>
          <w:bCs/>
          <w:sz w:val="22"/>
          <w:szCs w:val="22"/>
        </w:rPr>
      </w:pPr>
      <w:r>
        <w:rPr>
          <w:rFonts w:asciiTheme="minorHAnsi" w:hAnsiTheme="minorHAnsi" w:cstheme="minorHAnsi"/>
          <w:b/>
          <w:bCs/>
          <w:sz w:val="22"/>
          <w:szCs w:val="22"/>
        </w:rPr>
        <w:t xml:space="preserve">Vanno indicate </w:t>
      </w:r>
    </w:p>
    <w:p w14:paraId="040C7321" w14:textId="77777777" w:rsidR="00F868E0" w:rsidRPr="00CA4AD1" w:rsidRDefault="00F868E0" w:rsidP="00CB2998">
      <w:pPr>
        <w:pStyle w:val="NormaleWeb"/>
        <w:spacing w:before="0" w:beforeAutospacing="0" w:after="0" w:afterAutospacing="0" w:line="276" w:lineRule="auto"/>
        <w:jc w:val="both"/>
        <w:rPr>
          <w:rFonts w:asciiTheme="minorHAnsi" w:hAnsiTheme="minorHAnsi" w:cstheme="minorHAnsi"/>
          <w:sz w:val="22"/>
          <w:szCs w:val="22"/>
        </w:rPr>
      </w:pPr>
      <w:r w:rsidRPr="00CA4AD1">
        <w:rPr>
          <w:rFonts w:asciiTheme="minorHAnsi" w:hAnsiTheme="minorHAnsi" w:cstheme="minorHAnsi"/>
          <w:b/>
          <w:bCs/>
          <w:sz w:val="22"/>
          <w:szCs w:val="22"/>
        </w:rPr>
        <w:t>campo 1</w:t>
      </w:r>
      <w:r>
        <w:rPr>
          <w:rFonts w:asciiTheme="minorHAnsi" w:hAnsiTheme="minorHAnsi" w:cstheme="minorHAnsi"/>
          <w:sz w:val="22"/>
          <w:szCs w:val="22"/>
        </w:rPr>
        <w:t>:</w:t>
      </w:r>
      <w:r w:rsidRPr="00CA4AD1">
        <w:rPr>
          <w:rFonts w:asciiTheme="minorHAnsi" w:hAnsiTheme="minorHAnsi" w:cstheme="minorHAnsi"/>
          <w:sz w:val="22"/>
          <w:szCs w:val="22"/>
        </w:rPr>
        <w:t xml:space="preserve"> il periodo di riferimento </w:t>
      </w:r>
    </w:p>
    <w:p w14:paraId="6CA95A41" w14:textId="77777777" w:rsidR="00F868E0" w:rsidRDefault="00F868E0" w:rsidP="00CB2998">
      <w:pPr>
        <w:pStyle w:val="NormaleWeb"/>
        <w:spacing w:before="0" w:beforeAutospacing="0" w:after="0" w:afterAutospacing="0" w:line="276" w:lineRule="auto"/>
        <w:jc w:val="both"/>
        <w:rPr>
          <w:rFonts w:asciiTheme="minorHAnsi" w:hAnsiTheme="minorHAnsi" w:cstheme="minorHAnsi"/>
          <w:sz w:val="22"/>
          <w:szCs w:val="22"/>
        </w:rPr>
      </w:pPr>
      <w:r w:rsidRPr="00CA4AD1">
        <w:rPr>
          <w:rFonts w:asciiTheme="minorHAnsi" w:hAnsiTheme="minorHAnsi" w:cstheme="minorHAnsi"/>
          <w:b/>
          <w:bCs/>
          <w:sz w:val="22"/>
          <w:szCs w:val="22"/>
        </w:rPr>
        <w:t xml:space="preserve">campo </w:t>
      </w:r>
      <w:proofErr w:type="gramStart"/>
      <w:r w:rsidRPr="00CA4AD1">
        <w:rPr>
          <w:rFonts w:asciiTheme="minorHAnsi" w:hAnsiTheme="minorHAnsi" w:cstheme="minorHAnsi"/>
          <w:b/>
          <w:bCs/>
          <w:sz w:val="22"/>
          <w:szCs w:val="22"/>
        </w:rPr>
        <w:t>2</w:t>
      </w:r>
      <w:r>
        <w:rPr>
          <w:rFonts w:asciiTheme="minorHAnsi" w:hAnsiTheme="minorHAnsi" w:cstheme="minorHAnsi"/>
          <w:b/>
          <w:bCs/>
          <w:sz w:val="22"/>
          <w:szCs w:val="22"/>
        </w:rPr>
        <w:t xml:space="preserve">: </w:t>
      </w:r>
      <w:r w:rsidRPr="00CA4AD1">
        <w:rPr>
          <w:rFonts w:asciiTheme="minorHAnsi" w:hAnsiTheme="minorHAnsi" w:cstheme="minorHAnsi"/>
          <w:sz w:val="22"/>
          <w:szCs w:val="22"/>
        </w:rPr>
        <w:t xml:space="preserve"> le</w:t>
      </w:r>
      <w:proofErr w:type="gramEnd"/>
      <w:r w:rsidRPr="00CA4AD1">
        <w:rPr>
          <w:rFonts w:asciiTheme="minorHAnsi" w:hAnsiTheme="minorHAnsi" w:cstheme="minorHAnsi"/>
          <w:sz w:val="22"/>
          <w:szCs w:val="22"/>
        </w:rPr>
        <w:t xml:space="preserve"> ritenute operate. In caso di ravvedimento operoso l’importo indicato deve essere comprensivo degli interessi </w:t>
      </w:r>
    </w:p>
    <w:p w14:paraId="7F281081" w14:textId="70E4A3A3" w:rsidR="00CB2998" w:rsidRPr="00CA4AD1" w:rsidRDefault="00CB2998" w:rsidP="00CB2998">
      <w:pPr>
        <w:pStyle w:val="NormaleWeb"/>
        <w:spacing w:before="0" w:beforeAutospacing="0" w:after="0" w:afterAutospacing="0" w:line="276" w:lineRule="auto"/>
        <w:jc w:val="both"/>
        <w:rPr>
          <w:rFonts w:asciiTheme="minorHAnsi" w:hAnsiTheme="minorHAnsi" w:cstheme="minorHAnsi"/>
          <w:sz w:val="22"/>
          <w:szCs w:val="22"/>
        </w:rPr>
      </w:pPr>
      <w:r w:rsidRPr="00CB2998">
        <w:rPr>
          <w:rFonts w:asciiTheme="minorHAnsi" w:hAnsiTheme="minorHAnsi" w:cstheme="minorHAnsi"/>
          <w:b/>
          <w:bCs/>
          <w:sz w:val="22"/>
          <w:szCs w:val="22"/>
        </w:rPr>
        <w:t>campo 7:</w:t>
      </w:r>
      <w:r>
        <w:rPr>
          <w:rFonts w:asciiTheme="minorHAnsi" w:hAnsiTheme="minorHAnsi" w:cstheme="minorHAnsi"/>
          <w:sz w:val="22"/>
          <w:szCs w:val="22"/>
        </w:rPr>
        <w:t xml:space="preserve"> l’importo versato con il modello F 24 comprensivo degli interessi in caso di ravvedimento operoso per versamento oltre la scadenza prevista   </w:t>
      </w:r>
    </w:p>
    <w:p w14:paraId="37F86254" w14:textId="298F1724" w:rsidR="00F868E0" w:rsidRPr="00CA4AD1" w:rsidRDefault="00CB2998" w:rsidP="00CB2998">
      <w:pPr>
        <w:pStyle w:val="NormaleWeb"/>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b/>
          <w:bCs/>
          <w:sz w:val="22"/>
          <w:szCs w:val="22"/>
        </w:rPr>
        <w:t>c</w:t>
      </w:r>
      <w:r w:rsidR="00F868E0" w:rsidRPr="00CA4AD1">
        <w:rPr>
          <w:rFonts w:asciiTheme="minorHAnsi" w:hAnsiTheme="minorHAnsi" w:cstheme="minorHAnsi"/>
          <w:b/>
          <w:bCs/>
          <w:sz w:val="22"/>
          <w:szCs w:val="22"/>
        </w:rPr>
        <w:t>ampo 8</w:t>
      </w:r>
      <w:r w:rsidR="00F868E0">
        <w:rPr>
          <w:rFonts w:asciiTheme="minorHAnsi" w:hAnsiTheme="minorHAnsi" w:cstheme="minorHAnsi"/>
          <w:sz w:val="22"/>
          <w:szCs w:val="22"/>
        </w:rPr>
        <w:t xml:space="preserve">: gli </w:t>
      </w:r>
      <w:r w:rsidR="00F868E0" w:rsidRPr="00CA4AD1">
        <w:rPr>
          <w:rFonts w:asciiTheme="minorHAnsi" w:hAnsiTheme="minorHAnsi" w:cstheme="minorHAnsi"/>
          <w:sz w:val="22"/>
          <w:szCs w:val="22"/>
        </w:rPr>
        <w:t xml:space="preserve">interessi di cui al campo 7 </w:t>
      </w:r>
    </w:p>
    <w:p w14:paraId="4EE10DF3" w14:textId="6EA55AF3" w:rsidR="00F868E0" w:rsidRDefault="00CB2998" w:rsidP="00CB2998">
      <w:pPr>
        <w:pStyle w:val="NormaleWeb"/>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b/>
          <w:bCs/>
          <w:sz w:val="22"/>
          <w:szCs w:val="22"/>
        </w:rPr>
        <w:t>c</w:t>
      </w:r>
      <w:r w:rsidR="00F868E0" w:rsidRPr="00CA4AD1">
        <w:rPr>
          <w:rFonts w:asciiTheme="minorHAnsi" w:hAnsiTheme="minorHAnsi" w:cstheme="minorHAnsi"/>
          <w:b/>
          <w:bCs/>
          <w:sz w:val="22"/>
          <w:szCs w:val="22"/>
        </w:rPr>
        <w:t>ampo</w:t>
      </w:r>
      <w:r w:rsidR="00F868E0">
        <w:rPr>
          <w:rFonts w:asciiTheme="minorHAnsi" w:hAnsiTheme="minorHAnsi" w:cstheme="minorHAnsi"/>
          <w:b/>
          <w:bCs/>
          <w:sz w:val="22"/>
          <w:szCs w:val="22"/>
        </w:rPr>
        <w:t xml:space="preserve"> </w:t>
      </w:r>
      <w:proofErr w:type="gramStart"/>
      <w:r w:rsidR="00F868E0" w:rsidRPr="00CA4AD1">
        <w:rPr>
          <w:rFonts w:asciiTheme="minorHAnsi" w:hAnsiTheme="minorHAnsi" w:cstheme="minorHAnsi"/>
          <w:b/>
          <w:bCs/>
          <w:sz w:val="22"/>
          <w:szCs w:val="22"/>
        </w:rPr>
        <w:t>9</w:t>
      </w:r>
      <w:r w:rsidR="00F868E0">
        <w:rPr>
          <w:rFonts w:asciiTheme="minorHAnsi" w:hAnsiTheme="minorHAnsi" w:cstheme="minorHAnsi"/>
          <w:b/>
          <w:bCs/>
          <w:sz w:val="22"/>
          <w:szCs w:val="22"/>
        </w:rPr>
        <w:t xml:space="preserve">: </w:t>
      </w:r>
      <w:r>
        <w:rPr>
          <w:rFonts w:asciiTheme="minorHAnsi" w:hAnsiTheme="minorHAnsi" w:cstheme="minorHAnsi"/>
          <w:sz w:val="22"/>
          <w:szCs w:val="22"/>
        </w:rPr>
        <w:t xml:space="preserve"> </w:t>
      </w:r>
      <w:r w:rsidR="00F868E0" w:rsidRPr="00CA4AD1">
        <w:rPr>
          <w:rFonts w:asciiTheme="minorHAnsi" w:hAnsiTheme="minorHAnsi" w:cstheme="minorHAnsi"/>
          <w:sz w:val="22"/>
          <w:szCs w:val="22"/>
        </w:rPr>
        <w:t>occorre</w:t>
      </w:r>
      <w:proofErr w:type="gramEnd"/>
      <w:r w:rsidR="00F868E0" w:rsidRPr="00CA4AD1">
        <w:rPr>
          <w:rFonts w:asciiTheme="minorHAnsi" w:hAnsiTheme="minorHAnsi" w:cstheme="minorHAnsi"/>
          <w:sz w:val="22"/>
          <w:szCs w:val="22"/>
        </w:rPr>
        <w:t xml:space="preserve"> barrare la casella </w:t>
      </w:r>
      <w:r w:rsidR="00F868E0" w:rsidRPr="00D26E4B">
        <w:rPr>
          <w:rFonts w:asciiTheme="minorHAnsi" w:hAnsiTheme="minorHAnsi" w:cstheme="minorHAnsi"/>
          <w:sz w:val="22"/>
          <w:szCs w:val="22"/>
        </w:rPr>
        <w:t>qualora l’importo riportato nella casella 7 sia stato oggetto di ravvedimento operoso.</w:t>
      </w:r>
    </w:p>
    <w:p w14:paraId="68822A1E" w14:textId="304B771A" w:rsidR="00CB2998" w:rsidRDefault="00CB2998" w:rsidP="00CB2998">
      <w:pPr>
        <w:pStyle w:val="NormaleWeb"/>
        <w:spacing w:before="0" w:beforeAutospacing="0" w:after="0" w:afterAutospacing="0" w:line="276" w:lineRule="auto"/>
        <w:jc w:val="both"/>
        <w:rPr>
          <w:rFonts w:asciiTheme="minorHAnsi" w:hAnsiTheme="minorHAnsi" w:cstheme="minorHAnsi"/>
          <w:sz w:val="22"/>
          <w:szCs w:val="22"/>
        </w:rPr>
      </w:pPr>
      <w:r w:rsidRPr="00371A79">
        <w:rPr>
          <w:rFonts w:asciiTheme="minorHAnsi" w:hAnsiTheme="minorHAnsi" w:cstheme="minorHAnsi"/>
          <w:b/>
          <w:bCs/>
          <w:sz w:val="22"/>
          <w:szCs w:val="22"/>
        </w:rPr>
        <w:t>Campo 10</w:t>
      </w:r>
      <w:r>
        <w:rPr>
          <w:rFonts w:asciiTheme="minorHAnsi" w:hAnsiTheme="minorHAnsi" w:cstheme="minorHAnsi"/>
          <w:sz w:val="22"/>
          <w:szCs w:val="22"/>
        </w:rPr>
        <w:t xml:space="preserve">: il codice tributo </w:t>
      </w:r>
      <w:r w:rsidR="00371A79">
        <w:rPr>
          <w:rFonts w:asciiTheme="minorHAnsi" w:hAnsiTheme="minorHAnsi" w:cstheme="minorHAnsi"/>
          <w:sz w:val="22"/>
          <w:szCs w:val="22"/>
        </w:rPr>
        <w:t xml:space="preserve">indicato nel modello F 24 </w:t>
      </w:r>
      <w:r>
        <w:rPr>
          <w:rFonts w:asciiTheme="minorHAnsi" w:hAnsiTheme="minorHAnsi" w:cstheme="minorHAnsi"/>
          <w:sz w:val="22"/>
          <w:szCs w:val="22"/>
        </w:rPr>
        <w:t xml:space="preserve">ad esempio </w:t>
      </w:r>
    </w:p>
    <w:p w14:paraId="2C4DBDBF" w14:textId="402B570A" w:rsidR="00CB2998" w:rsidRPr="00025C41" w:rsidRDefault="00CB2998" w:rsidP="00F9023F">
      <w:pPr>
        <w:pStyle w:val="NormaleWeb"/>
        <w:numPr>
          <w:ilvl w:val="0"/>
          <w:numId w:val="38"/>
        </w:numPr>
        <w:spacing w:before="0" w:beforeAutospacing="0" w:after="0" w:afterAutospacing="0" w:line="276" w:lineRule="auto"/>
        <w:jc w:val="both"/>
        <w:rPr>
          <w:rFonts w:asciiTheme="minorHAnsi" w:hAnsiTheme="minorHAnsi" w:cstheme="minorHAnsi"/>
          <w:sz w:val="22"/>
          <w:szCs w:val="22"/>
        </w:rPr>
      </w:pPr>
      <w:r w:rsidRPr="00025C41">
        <w:rPr>
          <w:rFonts w:asciiTheme="minorHAnsi" w:hAnsiTheme="minorHAnsi" w:cstheme="minorHAnsi"/>
          <w:sz w:val="22"/>
          <w:szCs w:val="22"/>
        </w:rPr>
        <w:lastRenderedPageBreak/>
        <w:t>1040 per ritenute sui compensi agli sportivi dilettanti erogati quali redditi diversi fino al 30 giugno 2023 per importi superiori ai 10.000 euro</w:t>
      </w:r>
      <w:r w:rsidR="00025C41">
        <w:rPr>
          <w:rFonts w:asciiTheme="minorHAnsi" w:hAnsiTheme="minorHAnsi" w:cstheme="minorHAnsi"/>
          <w:sz w:val="22"/>
          <w:szCs w:val="22"/>
        </w:rPr>
        <w:t xml:space="preserve"> o su fatture di professionisti;</w:t>
      </w:r>
    </w:p>
    <w:p w14:paraId="28D53057" w14:textId="59B70328" w:rsidR="00CB2998" w:rsidRPr="00025C41" w:rsidRDefault="00CB2998" w:rsidP="00F9023F">
      <w:pPr>
        <w:pStyle w:val="NormaleWeb"/>
        <w:numPr>
          <w:ilvl w:val="0"/>
          <w:numId w:val="38"/>
        </w:numPr>
        <w:spacing w:before="0" w:beforeAutospacing="0" w:after="0" w:afterAutospacing="0" w:line="276" w:lineRule="auto"/>
        <w:jc w:val="both"/>
        <w:rPr>
          <w:rFonts w:asciiTheme="minorHAnsi" w:hAnsiTheme="minorHAnsi" w:cstheme="minorHAnsi"/>
          <w:sz w:val="22"/>
          <w:szCs w:val="22"/>
        </w:rPr>
      </w:pPr>
      <w:r w:rsidRPr="00025C41">
        <w:rPr>
          <w:rFonts w:asciiTheme="minorHAnsi" w:hAnsiTheme="minorHAnsi" w:cstheme="minorHAnsi"/>
          <w:sz w:val="22"/>
          <w:szCs w:val="22"/>
        </w:rPr>
        <w:t xml:space="preserve">1001 per </w:t>
      </w:r>
      <w:proofErr w:type="gramStart"/>
      <w:r w:rsidRPr="00025C41">
        <w:rPr>
          <w:rFonts w:asciiTheme="minorHAnsi" w:hAnsiTheme="minorHAnsi" w:cstheme="minorHAnsi"/>
          <w:sz w:val="22"/>
          <w:szCs w:val="22"/>
        </w:rPr>
        <w:t>ritenute  sui</w:t>
      </w:r>
      <w:proofErr w:type="gramEnd"/>
      <w:r w:rsidRPr="00025C41">
        <w:rPr>
          <w:rFonts w:asciiTheme="minorHAnsi" w:hAnsiTheme="minorHAnsi" w:cstheme="minorHAnsi"/>
          <w:sz w:val="22"/>
          <w:szCs w:val="22"/>
        </w:rPr>
        <w:t xml:space="preserve"> compensi erogati ai lavoratori sportivi con contratti di co.co.co dal 1 luglio 2023 per importi oltre la soglia dei 15.000 euro</w:t>
      </w:r>
      <w:r w:rsidR="00025C41">
        <w:rPr>
          <w:rFonts w:asciiTheme="minorHAnsi" w:hAnsiTheme="minorHAnsi" w:cstheme="minorHAnsi"/>
          <w:sz w:val="22"/>
          <w:szCs w:val="22"/>
        </w:rPr>
        <w:t>;</w:t>
      </w:r>
      <w:r w:rsidRPr="00025C41">
        <w:rPr>
          <w:rFonts w:asciiTheme="minorHAnsi" w:hAnsiTheme="minorHAnsi" w:cstheme="minorHAnsi"/>
          <w:sz w:val="22"/>
          <w:szCs w:val="22"/>
        </w:rPr>
        <w:t xml:space="preserve"> </w:t>
      </w:r>
    </w:p>
    <w:p w14:paraId="2940B167" w14:textId="77777777" w:rsidR="00523302" w:rsidRDefault="00523302" w:rsidP="00CB2998">
      <w:pPr>
        <w:pStyle w:val="NormaleWeb"/>
        <w:spacing w:before="0" w:beforeAutospacing="0" w:after="0" w:afterAutospacing="0" w:line="276" w:lineRule="auto"/>
        <w:jc w:val="both"/>
        <w:rPr>
          <w:rFonts w:asciiTheme="minorHAnsi" w:hAnsiTheme="minorHAnsi" w:cstheme="minorHAnsi"/>
          <w:sz w:val="22"/>
          <w:szCs w:val="22"/>
        </w:rPr>
      </w:pPr>
    </w:p>
    <w:p w14:paraId="075F8C09" w14:textId="611ED36D" w:rsidR="00CB2998" w:rsidRPr="00486C42" w:rsidRDefault="00523302" w:rsidP="00CB2998">
      <w:pPr>
        <w:pStyle w:val="NormaleWeb"/>
        <w:spacing w:before="0" w:beforeAutospacing="0" w:after="0" w:afterAutospacing="0" w:line="276" w:lineRule="auto"/>
        <w:jc w:val="both"/>
        <w:rPr>
          <w:rFonts w:asciiTheme="minorHAnsi" w:hAnsiTheme="minorHAnsi" w:cstheme="minorHAnsi"/>
          <w:color w:val="C00000"/>
          <w:sz w:val="22"/>
          <w:szCs w:val="22"/>
        </w:rPr>
      </w:pPr>
      <w:r w:rsidRPr="00486C42">
        <w:rPr>
          <w:rFonts w:asciiTheme="minorHAnsi" w:hAnsiTheme="minorHAnsi" w:cstheme="minorHAnsi"/>
          <w:color w:val="C00000"/>
          <w:sz w:val="22"/>
          <w:szCs w:val="22"/>
        </w:rPr>
        <w:t>Esempio</w:t>
      </w:r>
      <w:r w:rsidR="00025C41" w:rsidRPr="00486C42">
        <w:rPr>
          <w:rFonts w:asciiTheme="minorHAnsi" w:hAnsiTheme="minorHAnsi" w:cstheme="minorHAnsi"/>
          <w:color w:val="C00000"/>
          <w:sz w:val="22"/>
          <w:szCs w:val="22"/>
        </w:rPr>
        <w:t xml:space="preserve"> 1 </w:t>
      </w:r>
      <w:r w:rsidRPr="00486C42">
        <w:rPr>
          <w:rFonts w:asciiTheme="minorHAnsi" w:hAnsiTheme="minorHAnsi" w:cstheme="minorHAnsi"/>
          <w:color w:val="C00000"/>
          <w:sz w:val="22"/>
          <w:szCs w:val="22"/>
        </w:rPr>
        <w:t xml:space="preserve"> </w:t>
      </w:r>
    </w:p>
    <w:p w14:paraId="51B25771" w14:textId="3C4D35AC" w:rsidR="00523302" w:rsidRPr="00523302" w:rsidRDefault="00523302" w:rsidP="00CB2998">
      <w:pPr>
        <w:pStyle w:val="NormaleWeb"/>
        <w:spacing w:before="0" w:beforeAutospacing="0" w:after="0" w:afterAutospacing="0" w:line="276" w:lineRule="auto"/>
        <w:jc w:val="both"/>
        <w:rPr>
          <w:rFonts w:asciiTheme="minorHAnsi" w:hAnsiTheme="minorHAnsi" w:cstheme="minorHAnsi"/>
          <w:sz w:val="22"/>
          <w:szCs w:val="22"/>
        </w:rPr>
      </w:pPr>
      <w:r w:rsidRPr="00523302">
        <w:rPr>
          <w:rFonts w:asciiTheme="minorHAnsi" w:hAnsiTheme="minorHAnsi" w:cstheme="minorHAnsi"/>
          <w:sz w:val="22"/>
          <w:szCs w:val="22"/>
        </w:rPr>
        <w:t>ritenuta di € 100,00 su compenso pagato nel mese di gennaio versata con modello F 24 il 16/02/2024</w:t>
      </w:r>
    </w:p>
    <w:p w14:paraId="7C784043" w14:textId="7B632C69" w:rsidR="00523302" w:rsidRPr="00523302" w:rsidRDefault="00523302" w:rsidP="00523302">
      <w:pPr>
        <w:pStyle w:val="NormaleWeb"/>
        <w:spacing w:line="276" w:lineRule="auto"/>
        <w:jc w:val="both"/>
        <w:rPr>
          <w:rFonts w:cstheme="minorHAnsi"/>
        </w:rPr>
      </w:pPr>
      <w:r w:rsidRPr="00523302">
        <w:rPr>
          <w:rFonts w:cstheme="minorHAnsi"/>
          <w:noProof/>
        </w:rPr>
        <w:drawing>
          <wp:inline distT="0" distB="0" distL="0" distR="0" wp14:anchorId="7F681452" wp14:editId="365BD0B9">
            <wp:extent cx="5724525" cy="495300"/>
            <wp:effectExtent l="0" t="0" r="9525" b="0"/>
            <wp:docPr id="117526283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724525" cy="495300"/>
                    </a:xfrm>
                    <a:prstGeom prst="rect">
                      <a:avLst/>
                    </a:prstGeom>
                    <a:noFill/>
                    <a:ln>
                      <a:noFill/>
                    </a:ln>
                  </pic:spPr>
                </pic:pic>
              </a:graphicData>
            </a:graphic>
          </wp:inline>
        </w:drawing>
      </w:r>
    </w:p>
    <w:p w14:paraId="7D526097" w14:textId="0954AA6D" w:rsidR="00523302" w:rsidRPr="00CA4AD1" w:rsidRDefault="00523302" w:rsidP="00523302">
      <w:pPr>
        <w:pStyle w:val="NormaleWeb"/>
        <w:spacing w:before="0" w:beforeAutospacing="0" w:after="0" w:afterAutospacing="0" w:line="276" w:lineRule="auto"/>
        <w:jc w:val="both"/>
        <w:rPr>
          <w:rFonts w:asciiTheme="minorHAnsi" w:hAnsiTheme="minorHAnsi" w:cstheme="minorHAnsi"/>
          <w:sz w:val="22"/>
          <w:szCs w:val="22"/>
        </w:rPr>
      </w:pPr>
      <w:r w:rsidRPr="00523302">
        <w:rPr>
          <w:rFonts w:asciiTheme="minorHAnsi" w:hAnsiTheme="minorHAnsi" w:cstheme="minorHAnsi"/>
          <w:noProof/>
          <w:sz w:val="22"/>
          <w:szCs w:val="22"/>
        </w:rPr>
        <w:drawing>
          <wp:inline distT="0" distB="0" distL="0" distR="0" wp14:anchorId="56E07869" wp14:editId="7D322F7C">
            <wp:extent cx="6210935" cy="672465"/>
            <wp:effectExtent l="0" t="0" r="18415" b="13335"/>
            <wp:docPr id="67065658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210935" cy="672465"/>
                    </a:xfrm>
                    <a:prstGeom prst="rect">
                      <a:avLst/>
                    </a:prstGeom>
                    <a:noFill/>
                    <a:ln>
                      <a:noFill/>
                    </a:ln>
                  </pic:spPr>
                </pic:pic>
              </a:graphicData>
            </a:graphic>
          </wp:inline>
        </w:drawing>
      </w:r>
    </w:p>
    <w:p w14:paraId="13737E22" w14:textId="77777777" w:rsidR="00523302" w:rsidRDefault="00523302" w:rsidP="00CB2998">
      <w:pPr>
        <w:tabs>
          <w:tab w:val="left" w:pos="7335"/>
        </w:tabs>
        <w:spacing w:after="0"/>
        <w:rPr>
          <w:rFonts w:cstheme="minorHAnsi"/>
        </w:rPr>
      </w:pPr>
    </w:p>
    <w:p w14:paraId="39F9F4DE" w14:textId="5A9CE770" w:rsidR="00025C41" w:rsidRPr="00486C42" w:rsidRDefault="00025C41" w:rsidP="00CB2998">
      <w:pPr>
        <w:tabs>
          <w:tab w:val="left" w:pos="7335"/>
        </w:tabs>
        <w:spacing w:after="0"/>
        <w:rPr>
          <w:rFonts w:cstheme="minorHAnsi"/>
          <w:color w:val="C00000"/>
        </w:rPr>
      </w:pPr>
      <w:r w:rsidRPr="00486C42">
        <w:rPr>
          <w:rFonts w:cstheme="minorHAnsi"/>
          <w:color w:val="C00000"/>
        </w:rPr>
        <w:t xml:space="preserve">Esempio </w:t>
      </w:r>
      <w:proofErr w:type="gramStart"/>
      <w:r w:rsidRPr="00486C42">
        <w:rPr>
          <w:rFonts w:cstheme="minorHAnsi"/>
          <w:color w:val="C00000"/>
        </w:rPr>
        <w:t>2  -</w:t>
      </w:r>
      <w:proofErr w:type="gramEnd"/>
      <w:r w:rsidRPr="00486C42">
        <w:rPr>
          <w:rFonts w:cstheme="minorHAnsi"/>
          <w:color w:val="C00000"/>
        </w:rPr>
        <w:t xml:space="preserve"> ravvedimento </w:t>
      </w:r>
    </w:p>
    <w:p w14:paraId="72515456" w14:textId="77777777" w:rsidR="00523302" w:rsidRDefault="00523302" w:rsidP="00CB2998">
      <w:pPr>
        <w:tabs>
          <w:tab w:val="left" w:pos="7335"/>
        </w:tabs>
        <w:spacing w:after="0"/>
        <w:rPr>
          <w:rFonts w:cstheme="minorHAnsi"/>
        </w:rPr>
      </w:pPr>
    </w:p>
    <w:p w14:paraId="323F881A" w14:textId="550B71FE" w:rsidR="00025C41" w:rsidRPr="00523302" w:rsidRDefault="00025C41" w:rsidP="00025C41">
      <w:pPr>
        <w:pStyle w:val="NormaleWeb"/>
        <w:spacing w:before="0" w:beforeAutospacing="0" w:after="0" w:afterAutospacing="0" w:line="276" w:lineRule="auto"/>
        <w:jc w:val="both"/>
        <w:rPr>
          <w:rFonts w:asciiTheme="minorHAnsi" w:hAnsiTheme="minorHAnsi" w:cstheme="minorHAnsi"/>
          <w:sz w:val="22"/>
          <w:szCs w:val="22"/>
        </w:rPr>
      </w:pPr>
      <w:r w:rsidRPr="00523302">
        <w:rPr>
          <w:rFonts w:asciiTheme="minorHAnsi" w:hAnsiTheme="minorHAnsi" w:cstheme="minorHAnsi"/>
          <w:sz w:val="22"/>
          <w:szCs w:val="22"/>
        </w:rPr>
        <w:t xml:space="preserve">ritenuta di € 100,00 su compenso pagato nel mese di gennaio versata con modello F 24 il </w:t>
      </w:r>
      <w:r>
        <w:rPr>
          <w:rFonts w:asciiTheme="minorHAnsi" w:hAnsiTheme="minorHAnsi" w:cstheme="minorHAnsi"/>
          <w:sz w:val="22"/>
          <w:szCs w:val="22"/>
        </w:rPr>
        <w:t>20/03/2023</w:t>
      </w:r>
    </w:p>
    <w:p w14:paraId="20AC9941" w14:textId="77777777" w:rsidR="00025C41" w:rsidRPr="00025C41" w:rsidRDefault="00025C41" w:rsidP="00025C41">
      <w:pPr>
        <w:tabs>
          <w:tab w:val="left" w:pos="7335"/>
        </w:tabs>
        <w:spacing w:after="0"/>
        <w:rPr>
          <w:rFonts w:cstheme="minorHAnsi"/>
        </w:rPr>
      </w:pPr>
    </w:p>
    <w:p w14:paraId="188014ED" w14:textId="0F034204" w:rsidR="00025C41" w:rsidRPr="00025C41" w:rsidRDefault="00025C41" w:rsidP="00025C41">
      <w:pPr>
        <w:tabs>
          <w:tab w:val="left" w:pos="7335"/>
        </w:tabs>
        <w:spacing w:after="0"/>
        <w:rPr>
          <w:rFonts w:cstheme="minorHAnsi"/>
        </w:rPr>
      </w:pPr>
      <w:r w:rsidRPr="00025C41">
        <w:rPr>
          <w:rFonts w:cstheme="minorHAnsi"/>
          <w:noProof/>
        </w:rPr>
        <w:drawing>
          <wp:inline distT="0" distB="0" distL="0" distR="0" wp14:anchorId="0203386F" wp14:editId="45F62557">
            <wp:extent cx="5638800" cy="714375"/>
            <wp:effectExtent l="0" t="0" r="0" b="9525"/>
            <wp:docPr id="73790472"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638800" cy="714375"/>
                    </a:xfrm>
                    <a:prstGeom prst="rect">
                      <a:avLst/>
                    </a:prstGeom>
                    <a:noFill/>
                    <a:ln>
                      <a:noFill/>
                    </a:ln>
                  </pic:spPr>
                </pic:pic>
              </a:graphicData>
            </a:graphic>
          </wp:inline>
        </w:drawing>
      </w:r>
    </w:p>
    <w:p w14:paraId="04AF986D" w14:textId="77777777" w:rsidR="00025C41" w:rsidRPr="00025C41" w:rsidRDefault="00025C41" w:rsidP="00025C41">
      <w:pPr>
        <w:tabs>
          <w:tab w:val="left" w:pos="7335"/>
        </w:tabs>
        <w:spacing w:after="0"/>
        <w:rPr>
          <w:rFonts w:cstheme="minorHAnsi"/>
        </w:rPr>
      </w:pPr>
    </w:p>
    <w:p w14:paraId="5F773648" w14:textId="36311438" w:rsidR="00025C41" w:rsidRPr="00025C41" w:rsidRDefault="00025C41" w:rsidP="00025C41">
      <w:pPr>
        <w:tabs>
          <w:tab w:val="left" w:pos="7335"/>
        </w:tabs>
        <w:spacing w:after="0"/>
        <w:rPr>
          <w:rFonts w:cstheme="minorHAnsi"/>
        </w:rPr>
      </w:pPr>
      <w:r w:rsidRPr="00025C41">
        <w:rPr>
          <w:rFonts w:cstheme="minorHAnsi"/>
          <w:noProof/>
        </w:rPr>
        <w:drawing>
          <wp:inline distT="0" distB="0" distL="0" distR="0" wp14:anchorId="5098BCB6" wp14:editId="3EFACA56">
            <wp:extent cx="6210935" cy="707390"/>
            <wp:effectExtent l="0" t="0" r="18415" b="16510"/>
            <wp:docPr id="1104219923"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210935" cy="707390"/>
                    </a:xfrm>
                    <a:prstGeom prst="rect">
                      <a:avLst/>
                    </a:prstGeom>
                    <a:noFill/>
                    <a:ln>
                      <a:noFill/>
                    </a:ln>
                  </pic:spPr>
                </pic:pic>
              </a:graphicData>
            </a:graphic>
          </wp:inline>
        </w:drawing>
      </w:r>
    </w:p>
    <w:p w14:paraId="438F382A" w14:textId="77777777" w:rsidR="00523302" w:rsidRDefault="00523302" w:rsidP="00CB2998">
      <w:pPr>
        <w:tabs>
          <w:tab w:val="left" w:pos="7335"/>
        </w:tabs>
        <w:spacing w:after="0"/>
        <w:rPr>
          <w:rFonts w:cstheme="minorHAnsi"/>
        </w:rPr>
      </w:pPr>
    </w:p>
    <w:p w14:paraId="2AE11086" w14:textId="246B5757" w:rsidR="00F868E0" w:rsidRDefault="00F868E0" w:rsidP="00CB2998">
      <w:pPr>
        <w:tabs>
          <w:tab w:val="left" w:pos="7335"/>
        </w:tabs>
        <w:spacing w:after="0"/>
        <w:rPr>
          <w:rFonts w:cstheme="minorHAnsi"/>
        </w:rPr>
      </w:pPr>
      <w:r>
        <w:rPr>
          <w:rFonts w:cstheme="minorHAnsi"/>
        </w:rPr>
        <w:t xml:space="preserve">Non va </w:t>
      </w:r>
      <w:proofErr w:type="gramStart"/>
      <w:r>
        <w:rPr>
          <w:rFonts w:cstheme="minorHAnsi"/>
        </w:rPr>
        <w:t xml:space="preserve">compilato </w:t>
      </w:r>
      <w:r w:rsidRPr="00D26E4B">
        <w:rPr>
          <w:rFonts w:cstheme="minorHAnsi"/>
        </w:rPr>
        <w:t xml:space="preserve"> alcun</w:t>
      </w:r>
      <w:proofErr w:type="gramEnd"/>
      <w:r w:rsidRPr="00D26E4B">
        <w:rPr>
          <w:rFonts w:cstheme="minorHAnsi"/>
        </w:rPr>
        <w:t xml:space="preserve"> rigo in merito alla sanzione versata in sede di ravvedimento operoso.</w:t>
      </w:r>
    </w:p>
    <w:p w14:paraId="12CBE42D" w14:textId="77777777" w:rsidR="00025C41" w:rsidRDefault="00025C41" w:rsidP="00CB2998">
      <w:pPr>
        <w:tabs>
          <w:tab w:val="left" w:pos="7335"/>
        </w:tabs>
        <w:spacing w:after="0"/>
        <w:rPr>
          <w:rFonts w:cstheme="minorHAnsi"/>
        </w:rPr>
      </w:pPr>
    </w:p>
    <w:p w14:paraId="1743B814" w14:textId="77777777" w:rsidR="00F868E0" w:rsidRDefault="00F868E0" w:rsidP="00F868E0">
      <w:pPr>
        <w:pStyle w:val="NormaleWeb"/>
        <w:shd w:val="clear" w:color="auto" w:fill="FFFFFF"/>
        <w:spacing w:before="0" w:beforeAutospacing="0" w:after="60" w:afterAutospacing="0" w:line="276" w:lineRule="auto"/>
        <w:jc w:val="both"/>
        <w:rPr>
          <w:rFonts w:asciiTheme="minorHAnsi" w:hAnsiTheme="minorHAnsi" w:cstheme="minorHAnsi"/>
          <w:sz w:val="22"/>
          <w:szCs w:val="22"/>
          <w:shd w:val="clear" w:color="auto" w:fill="FFFFFF"/>
        </w:rPr>
      </w:pPr>
      <w:r w:rsidRPr="00C2197C">
        <w:rPr>
          <w:rFonts w:asciiTheme="minorHAnsi" w:hAnsiTheme="minorHAnsi" w:cstheme="minorHAnsi"/>
          <w:sz w:val="22"/>
          <w:szCs w:val="22"/>
          <w:shd w:val="clear" w:color="auto" w:fill="FFFFFF"/>
        </w:rPr>
        <w:t xml:space="preserve">Si ricorda che l’esposizione dei dati di versamento deve essere effettuata in forma aggregata. Pertanto, in presenza di più versamenti che presentino però identiche informazioni relativamente alla data di versamento, al codice tributo e al periodo di riferimento, nonché, per la Sezione II del quadro ST, al codice regione, sarà necessario sommare gli importi versati e compilare un unico rigo. </w:t>
      </w:r>
    </w:p>
    <w:p w14:paraId="2A990130" w14:textId="7C3FAFB2" w:rsidR="0053443C" w:rsidRPr="00486C42" w:rsidRDefault="0053443C" w:rsidP="0053443C">
      <w:pPr>
        <w:pStyle w:val="NormaleWeb"/>
        <w:spacing w:before="0" w:after="60" w:line="276" w:lineRule="auto"/>
        <w:jc w:val="both"/>
        <w:rPr>
          <w:rFonts w:asciiTheme="minorHAnsi" w:hAnsiTheme="minorHAnsi" w:cstheme="minorHAnsi"/>
          <w:color w:val="C00000"/>
          <w:sz w:val="22"/>
          <w:szCs w:val="22"/>
        </w:rPr>
      </w:pPr>
      <w:r w:rsidRPr="00486C42">
        <w:rPr>
          <w:rFonts w:asciiTheme="minorHAnsi" w:hAnsiTheme="minorHAnsi" w:cstheme="minorHAnsi"/>
          <w:b/>
          <w:bCs/>
          <w:color w:val="C00000"/>
          <w:sz w:val="22"/>
          <w:szCs w:val="22"/>
        </w:rPr>
        <w:t xml:space="preserve">Sezione II – Addizionale regionale </w:t>
      </w:r>
    </w:p>
    <w:p w14:paraId="1A5D25F4" w14:textId="77777777" w:rsidR="00F868E0" w:rsidRPr="00D26E4B" w:rsidRDefault="00F868E0" w:rsidP="00F868E0">
      <w:pPr>
        <w:tabs>
          <w:tab w:val="left" w:pos="7335"/>
        </w:tabs>
        <w:rPr>
          <w:rFonts w:cstheme="minorHAnsi"/>
        </w:rPr>
      </w:pPr>
      <w:r w:rsidRPr="00C2197C">
        <w:rPr>
          <w:rFonts w:cstheme="minorHAnsi"/>
          <w:noProof/>
        </w:rPr>
        <w:drawing>
          <wp:inline distT="0" distB="0" distL="0" distR="0" wp14:anchorId="1630AE25" wp14:editId="64957943">
            <wp:extent cx="6019800" cy="828675"/>
            <wp:effectExtent l="0" t="0" r="0" b="9525"/>
            <wp:docPr id="1300706904"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19800" cy="828675"/>
                    </a:xfrm>
                    <a:prstGeom prst="rect">
                      <a:avLst/>
                    </a:prstGeom>
                    <a:noFill/>
                    <a:ln>
                      <a:noFill/>
                    </a:ln>
                  </pic:spPr>
                </pic:pic>
              </a:graphicData>
            </a:graphic>
          </wp:inline>
        </w:drawing>
      </w:r>
    </w:p>
    <w:p w14:paraId="0285C1EF" w14:textId="77777777" w:rsidR="00F868E0" w:rsidRPr="00486C42" w:rsidRDefault="00F868E0" w:rsidP="00F868E0">
      <w:pPr>
        <w:tabs>
          <w:tab w:val="left" w:pos="7335"/>
        </w:tabs>
        <w:rPr>
          <w:rFonts w:cstheme="minorHAnsi"/>
        </w:rPr>
      </w:pPr>
      <w:r w:rsidRPr="00486C42">
        <w:rPr>
          <w:rFonts w:cstheme="minorHAnsi"/>
        </w:rPr>
        <w:t>La seconda sezione dovrà essere utilizzata per indicare i dati relativi alle trattenute di addizionale regionale all’IRPEF, comprese quelle effettuate in sede di assistenza fiscale, nonché per esporre tutti i relativi versamenti.</w:t>
      </w:r>
    </w:p>
    <w:p w14:paraId="45271300" w14:textId="77777777" w:rsidR="00F868E0" w:rsidRPr="00D26E4B" w:rsidRDefault="00F868E0" w:rsidP="00F868E0">
      <w:pPr>
        <w:tabs>
          <w:tab w:val="left" w:pos="7335"/>
        </w:tabs>
        <w:rPr>
          <w:rFonts w:cstheme="minorHAnsi"/>
        </w:rPr>
      </w:pPr>
      <w:r w:rsidRPr="00D26E4B">
        <w:rPr>
          <w:rFonts w:cstheme="minorHAnsi"/>
        </w:rPr>
        <w:lastRenderedPageBreak/>
        <w:t xml:space="preserve">Per quanto attiene alla sua </w:t>
      </w:r>
      <w:r>
        <w:rPr>
          <w:rFonts w:cstheme="minorHAnsi"/>
        </w:rPr>
        <w:t xml:space="preserve">compilazione valgono le indicazioni </w:t>
      </w:r>
      <w:proofErr w:type="gramStart"/>
      <w:r>
        <w:rPr>
          <w:rFonts w:cstheme="minorHAnsi"/>
        </w:rPr>
        <w:t xml:space="preserve">della  </w:t>
      </w:r>
      <w:r w:rsidRPr="00D26E4B">
        <w:rPr>
          <w:rFonts w:cstheme="minorHAnsi"/>
        </w:rPr>
        <w:t>sezione</w:t>
      </w:r>
      <w:proofErr w:type="gramEnd"/>
      <w:r w:rsidRPr="00D26E4B">
        <w:rPr>
          <w:rFonts w:cstheme="minorHAnsi"/>
        </w:rPr>
        <w:t xml:space="preserve"> “</w:t>
      </w:r>
      <w:r w:rsidRPr="00D26E4B">
        <w:rPr>
          <w:rFonts w:cstheme="minorHAnsi"/>
          <w:i/>
          <w:iCs/>
        </w:rPr>
        <w:t>Erario</w:t>
      </w:r>
      <w:r w:rsidRPr="00D26E4B">
        <w:rPr>
          <w:rFonts w:cstheme="minorHAnsi"/>
        </w:rPr>
        <w:t>”</w:t>
      </w:r>
      <w:r>
        <w:rPr>
          <w:rFonts w:cstheme="minorHAnsi"/>
        </w:rPr>
        <w:t xml:space="preserve"> con la sola aggiunta della </w:t>
      </w:r>
      <w:r w:rsidRPr="00D26E4B">
        <w:rPr>
          <w:rFonts w:cstheme="minorHAnsi"/>
          <w:b/>
          <w:bCs/>
        </w:rPr>
        <w:t>casella 13, “Codice regione”</w:t>
      </w:r>
      <w:r w:rsidRPr="00D26E4B">
        <w:rPr>
          <w:rFonts w:cstheme="minorHAnsi"/>
        </w:rPr>
        <w:t>, ove indicare il codice della regione di appartenenza, rilevato dal modello di pagamento, o, in caso di assenza di versamenti, dalla </w:t>
      </w:r>
      <w:r w:rsidRPr="00D26E4B">
        <w:rPr>
          <w:rFonts w:cstheme="minorHAnsi"/>
          <w:b/>
          <w:bCs/>
        </w:rPr>
        <w:t>tabella F</w:t>
      </w:r>
      <w:r w:rsidRPr="00D26E4B">
        <w:rPr>
          <w:rFonts w:cstheme="minorHAnsi"/>
        </w:rPr>
        <w:t>, “</w:t>
      </w:r>
      <w:r w:rsidRPr="00D26E4B">
        <w:rPr>
          <w:rFonts w:cstheme="minorHAnsi"/>
          <w:i/>
          <w:iCs/>
        </w:rPr>
        <w:t>Elenco regioni e province autonome</w:t>
      </w:r>
      <w:r w:rsidRPr="00D26E4B">
        <w:rPr>
          <w:rFonts w:cstheme="minorHAnsi"/>
        </w:rPr>
        <w:t>”.</w:t>
      </w:r>
    </w:p>
    <w:p w14:paraId="0710B800" w14:textId="77777777" w:rsidR="00F868E0" w:rsidRPr="00D26E4B" w:rsidRDefault="00F868E0" w:rsidP="00F868E0">
      <w:pPr>
        <w:tabs>
          <w:tab w:val="left" w:pos="7335"/>
        </w:tabs>
        <w:rPr>
          <w:rFonts w:cstheme="minorHAnsi"/>
        </w:rPr>
      </w:pPr>
      <w:r w:rsidRPr="00C2197C">
        <w:rPr>
          <w:rFonts w:cstheme="minorHAnsi"/>
          <w:noProof/>
        </w:rPr>
        <w:drawing>
          <wp:inline distT="0" distB="0" distL="0" distR="0" wp14:anchorId="5559E58B" wp14:editId="57FBB02E">
            <wp:extent cx="6120130" cy="1233170"/>
            <wp:effectExtent l="0" t="0" r="0" b="5080"/>
            <wp:docPr id="1569758523"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130" cy="1233170"/>
                    </a:xfrm>
                    <a:prstGeom prst="rect">
                      <a:avLst/>
                    </a:prstGeom>
                    <a:noFill/>
                    <a:ln>
                      <a:noFill/>
                    </a:ln>
                  </pic:spPr>
                </pic:pic>
              </a:graphicData>
            </a:graphic>
          </wp:inline>
        </w:drawing>
      </w:r>
    </w:p>
    <w:p w14:paraId="276F990A" w14:textId="77777777" w:rsidR="00F868E0" w:rsidRPr="00486C42" w:rsidRDefault="00F868E0" w:rsidP="00F9023F">
      <w:pPr>
        <w:tabs>
          <w:tab w:val="left" w:pos="7335"/>
        </w:tabs>
        <w:spacing w:after="0"/>
        <w:rPr>
          <w:rFonts w:cstheme="minorHAnsi"/>
          <w:color w:val="C00000"/>
        </w:rPr>
      </w:pPr>
    </w:p>
    <w:p w14:paraId="1030FFE0" w14:textId="77777777" w:rsidR="00F868E0" w:rsidRPr="00486C42" w:rsidRDefault="00F868E0" w:rsidP="00F9023F">
      <w:pPr>
        <w:tabs>
          <w:tab w:val="left" w:pos="7335"/>
        </w:tabs>
        <w:spacing w:after="0"/>
        <w:rPr>
          <w:rFonts w:cstheme="minorHAnsi"/>
          <w:b/>
          <w:bCs/>
          <w:color w:val="C00000"/>
          <w:sz w:val="24"/>
          <w:szCs w:val="24"/>
        </w:rPr>
      </w:pPr>
      <w:r w:rsidRPr="00486C42">
        <w:rPr>
          <w:rFonts w:cstheme="minorHAnsi"/>
          <w:b/>
          <w:bCs/>
          <w:color w:val="C00000"/>
          <w:sz w:val="24"/>
          <w:szCs w:val="24"/>
        </w:rPr>
        <w:t xml:space="preserve">QUADRO SV – TRATTENUTE DI ADDIZIONALI COMUNALI ALL’IRPEF </w:t>
      </w:r>
    </w:p>
    <w:p w14:paraId="7F8148D3" w14:textId="77777777" w:rsidR="00F868E0" w:rsidRPr="00C2197C" w:rsidRDefault="00F868E0" w:rsidP="00F9023F">
      <w:pPr>
        <w:tabs>
          <w:tab w:val="left" w:pos="7335"/>
        </w:tabs>
        <w:spacing w:after="0"/>
        <w:rPr>
          <w:rFonts w:cstheme="minorHAnsi"/>
          <w:b/>
          <w:bCs/>
        </w:rPr>
      </w:pPr>
      <w:r w:rsidRPr="00C2197C">
        <w:rPr>
          <w:rFonts w:cstheme="minorHAnsi"/>
        </w:rPr>
        <w:t xml:space="preserve">Vanno indicati i dati relativi alle trattenute e ai relativi versamenti delle addizionali comunali all’IRPEF </w:t>
      </w:r>
    </w:p>
    <w:p w14:paraId="1DD3CECD" w14:textId="77777777" w:rsidR="00F868E0" w:rsidRPr="00486C42" w:rsidRDefault="00F868E0" w:rsidP="00F9023F">
      <w:pPr>
        <w:tabs>
          <w:tab w:val="left" w:pos="7335"/>
        </w:tabs>
        <w:spacing w:after="0"/>
        <w:rPr>
          <w:rFonts w:cstheme="minorHAnsi"/>
        </w:rPr>
      </w:pPr>
      <w:r w:rsidRPr="00486C42">
        <w:rPr>
          <w:rFonts w:cstheme="minorHAnsi"/>
        </w:rPr>
        <w:t>e per assistenza fiscale effettuate, oltre ai relativi versamenti.</w:t>
      </w:r>
    </w:p>
    <w:p w14:paraId="36BF6C60" w14:textId="77777777" w:rsidR="00F868E0" w:rsidRPr="00486C42" w:rsidRDefault="00F868E0" w:rsidP="00F9023F">
      <w:pPr>
        <w:tabs>
          <w:tab w:val="left" w:pos="7335"/>
        </w:tabs>
        <w:spacing w:after="0"/>
        <w:rPr>
          <w:rFonts w:cstheme="minorHAnsi"/>
        </w:rPr>
      </w:pPr>
      <w:r w:rsidRPr="00486C42">
        <w:rPr>
          <w:rFonts w:cstheme="minorHAnsi"/>
        </w:rPr>
        <w:t>Sono esclusi dal quadro SV le trattenute e i relativi versamenti delle addizionali comunali all’IRPEF effettuati in forma rateizzata nell’anno 2024 con riferimento all’anno 2023.</w:t>
      </w:r>
    </w:p>
    <w:p w14:paraId="079D602D" w14:textId="77777777" w:rsidR="00F9023F" w:rsidRPr="00D26E4B" w:rsidRDefault="00F9023F" w:rsidP="00F9023F">
      <w:pPr>
        <w:tabs>
          <w:tab w:val="left" w:pos="7335"/>
        </w:tabs>
        <w:spacing w:after="0"/>
        <w:rPr>
          <w:rFonts w:cstheme="minorHAnsi"/>
        </w:rPr>
      </w:pPr>
    </w:p>
    <w:p w14:paraId="60A105CD" w14:textId="77777777" w:rsidR="00F868E0" w:rsidRPr="00D26E4B" w:rsidRDefault="00F868E0" w:rsidP="00F868E0">
      <w:pPr>
        <w:tabs>
          <w:tab w:val="left" w:pos="7335"/>
        </w:tabs>
        <w:rPr>
          <w:rFonts w:cstheme="minorHAnsi"/>
        </w:rPr>
      </w:pPr>
      <w:r w:rsidRPr="00C2197C">
        <w:rPr>
          <w:rFonts w:cstheme="minorHAnsi"/>
          <w:noProof/>
        </w:rPr>
        <w:drawing>
          <wp:inline distT="0" distB="0" distL="0" distR="0" wp14:anchorId="316B47F4" wp14:editId="7BB41B1A">
            <wp:extent cx="6019800" cy="1009650"/>
            <wp:effectExtent l="0" t="0" r="0" b="0"/>
            <wp:docPr id="445744067"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19800" cy="1009650"/>
                    </a:xfrm>
                    <a:prstGeom prst="rect">
                      <a:avLst/>
                    </a:prstGeom>
                    <a:noFill/>
                    <a:ln>
                      <a:noFill/>
                    </a:ln>
                  </pic:spPr>
                </pic:pic>
              </a:graphicData>
            </a:graphic>
          </wp:inline>
        </w:drawing>
      </w:r>
    </w:p>
    <w:p w14:paraId="1C6862CA" w14:textId="77777777" w:rsidR="00F868E0" w:rsidRPr="00486C42" w:rsidRDefault="00F868E0" w:rsidP="00F9023F">
      <w:pPr>
        <w:tabs>
          <w:tab w:val="left" w:pos="7335"/>
        </w:tabs>
        <w:spacing w:after="0"/>
        <w:rPr>
          <w:rFonts w:cstheme="minorHAnsi"/>
          <w:b/>
          <w:bCs/>
          <w:color w:val="C00000"/>
        </w:rPr>
      </w:pPr>
    </w:p>
    <w:p w14:paraId="6BA2A6A3" w14:textId="77777777" w:rsidR="00F868E0" w:rsidRPr="00486C42" w:rsidRDefault="00F868E0" w:rsidP="00F9023F">
      <w:pPr>
        <w:tabs>
          <w:tab w:val="left" w:pos="7335"/>
        </w:tabs>
        <w:spacing w:after="0"/>
        <w:rPr>
          <w:rFonts w:cstheme="minorHAnsi"/>
          <w:b/>
          <w:bCs/>
          <w:color w:val="C00000"/>
          <w:sz w:val="24"/>
          <w:szCs w:val="24"/>
        </w:rPr>
      </w:pPr>
      <w:r w:rsidRPr="00486C42">
        <w:rPr>
          <w:rFonts w:cstheme="minorHAnsi"/>
          <w:b/>
          <w:bCs/>
          <w:color w:val="C00000"/>
          <w:sz w:val="24"/>
          <w:szCs w:val="24"/>
        </w:rPr>
        <w:t xml:space="preserve">QUADRO SX – RIEPILOGO DEI CREDITI E DELLE COMPENSAZIONI </w:t>
      </w:r>
    </w:p>
    <w:p w14:paraId="75A77AE4" w14:textId="77777777" w:rsidR="00F868E0" w:rsidRPr="00C2197C" w:rsidRDefault="00F868E0" w:rsidP="00F9023F">
      <w:pPr>
        <w:pStyle w:val="NormaleWeb"/>
        <w:spacing w:before="0" w:beforeAutospacing="0" w:after="0" w:afterAutospacing="0" w:line="276" w:lineRule="auto"/>
        <w:jc w:val="both"/>
        <w:rPr>
          <w:rFonts w:asciiTheme="minorHAnsi" w:hAnsiTheme="minorHAnsi" w:cstheme="minorHAnsi"/>
          <w:sz w:val="22"/>
          <w:szCs w:val="22"/>
        </w:rPr>
      </w:pPr>
      <w:r w:rsidRPr="008F670D">
        <w:rPr>
          <w:rFonts w:asciiTheme="minorHAnsi" w:hAnsiTheme="minorHAnsi" w:cstheme="minorHAnsi"/>
          <w:sz w:val="22"/>
          <w:szCs w:val="22"/>
        </w:rPr>
        <w:t>Nel quadro SX vanno riportati</w:t>
      </w:r>
      <w:r w:rsidRPr="00C2197C">
        <w:rPr>
          <w:rFonts w:asciiTheme="minorHAnsi" w:hAnsiTheme="minorHAnsi" w:cstheme="minorHAnsi"/>
          <w:sz w:val="22"/>
          <w:szCs w:val="22"/>
        </w:rPr>
        <w:t>:</w:t>
      </w:r>
    </w:p>
    <w:p w14:paraId="35226F2B" w14:textId="77777777" w:rsidR="00F868E0" w:rsidRPr="00C2197C" w:rsidRDefault="00F868E0" w:rsidP="00F9023F">
      <w:pPr>
        <w:pStyle w:val="NormaleWeb"/>
        <w:numPr>
          <w:ilvl w:val="0"/>
          <w:numId w:val="37"/>
        </w:numPr>
        <w:spacing w:before="0" w:beforeAutospacing="0" w:after="0" w:afterAutospacing="0" w:line="276" w:lineRule="auto"/>
        <w:jc w:val="both"/>
        <w:rPr>
          <w:rFonts w:asciiTheme="minorHAnsi" w:hAnsiTheme="minorHAnsi" w:cstheme="minorHAnsi"/>
          <w:sz w:val="22"/>
          <w:szCs w:val="22"/>
        </w:rPr>
      </w:pPr>
      <w:r w:rsidRPr="008F670D">
        <w:rPr>
          <w:rFonts w:asciiTheme="minorHAnsi" w:hAnsiTheme="minorHAnsi" w:cstheme="minorHAnsi"/>
          <w:b/>
          <w:bCs/>
          <w:sz w:val="22"/>
          <w:szCs w:val="22"/>
        </w:rPr>
        <w:t>i dati riepilogativi del credito 2022</w:t>
      </w:r>
      <w:r w:rsidRPr="008F670D">
        <w:rPr>
          <w:rFonts w:asciiTheme="minorHAnsi" w:hAnsiTheme="minorHAnsi" w:cstheme="minorHAnsi"/>
          <w:sz w:val="22"/>
          <w:szCs w:val="22"/>
        </w:rPr>
        <w:t>, derivante dalla precedente dichiarazione e del suo utilizzo in compensazione esterna entro la data di presentazione di questa dichiarazione (31 ottobre 2024)</w:t>
      </w:r>
      <w:r w:rsidRPr="00C2197C">
        <w:rPr>
          <w:rFonts w:asciiTheme="minorHAnsi" w:hAnsiTheme="minorHAnsi" w:cstheme="minorHAnsi"/>
          <w:sz w:val="22"/>
          <w:szCs w:val="22"/>
        </w:rPr>
        <w:t>;</w:t>
      </w:r>
    </w:p>
    <w:p w14:paraId="050FA5A8" w14:textId="77777777" w:rsidR="00F868E0" w:rsidRPr="00C2197C" w:rsidRDefault="00F868E0" w:rsidP="00F9023F">
      <w:pPr>
        <w:pStyle w:val="NormaleWeb"/>
        <w:numPr>
          <w:ilvl w:val="0"/>
          <w:numId w:val="37"/>
        </w:numPr>
        <w:spacing w:before="0" w:beforeAutospacing="0" w:after="0" w:afterAutospacing="0" w:line="276" w:lineRule="auto"/>
        <w:jc w:val="both"/>
        <w:rPr>
          <w:rFonts w:asciiTheme="minorHAnsi" w:hAnsiTheme="minorHAnsi" w:cstheme="minorHAnsi"/>
          <w:sz w:val="22"/>
          <w:szCs w:val="22"/>
        </w:rPr>
      </w:pPr>
      <w:r w:rsidRPr="00C2197C">
        <w:rPr>
          <w:rFonts w:asciiTheme="minorHAnsi" w:hAnsiTheme="minorHAnsi" w:cstheme="minorHAnsi"/>
          <w:sz w:val="22"/>
          <w:szCs w:val="22"/>
        </w:rPr>
        <w:t xml:space="preserve">i </w:t>
      </w:r>
      <w:proofErr w:type="gramStart"/>
      <w:r w:rsidRPr="00C2197C">
        <w:rPr>
          <w:rFonts w:asciiTheme="minorHAnsi" w:hAnsiTheme="minorHAnsi" w:cstheme="minorHAnsi"/>
          <w:b/>
          <w:bCs/>
          <w:sz w:val="22"/>
          <w:szCs w:val="22"/>
        </w:rPr>
        <w:t xml:space="preserve">crediti </w:t>
      </w:r>
      <w:r w:rsidRPr="008F670D">
        <w:rPr>
          <w:rFonts w:asciiTheme="minorHAnsi" w:hAnsiTheme="minorHAnsi" w:cstheme="minorHAnsi"/>
          <w:b/>
          <w:bCs/>
          <w:sz w:val="22"/>
          <w:szCs w:val="22"/>
        </w:rPr>
        <w:t xml:space="preserve"> sorti</w:t>
      </w:r>
      <w:proofErr w:type="gramEnd"/>
      <w:r w:rsidRPr="008F670D">
        <w:rPr>
          <w:rFonts w:asciiTheme="minorHAnsi" w:hAnsiTheme="minorHAnsi" w:cstheme="minorHAnsi"/>
          <w:b/>
          <w:bCs/>
          <w:sz w:val="22"/>
          <w:szCs w:val="22"/>
        </w:rPr>
        <w:t xml:space="preserve"> nel corso del periodo d’imposta 2023</w:t>
      </w:r>
      <w:r w:rsidRPr="008F670D">
        <w:rPr>
          <w:rFonts w:asciiTheme="minorHAnsi" w:hAnsiTheme="minorHAnsi" w:cstheme="minorHAnsi"/>
          <w:sz w:val="22"/>
          <w:szCs w:val="22"/>
        </w:rPr>
        <w:t xml:space="preserve"> e del loro utilizzo in compensazione esterna</w:t>
      </w:r>
      <w:r w:rsidRPr="00C2197C">
        <w:rPr>
          <w:rFonts w:asciiTheme="minorHAnsi" w:hAnsiTheme="minorHAnsi" w:cstheme="minorHAnsi"/>
          <w:sz w:val="22"/>
          <w:szCs w:val="22"/>
        </w:rPr>
        <w:t>;</w:t>
      </w:r>
    </w:p>
    <w:p w14:paraId="7F42CF61" w14:textId="77777777" w:rsidR="00FA0628" w:rsidRPr="00FA0628" w:rsidRDefault="00F868E0" w:rsidP="00F9023F">
      <w:pPr>
        <w:pStyle w:val="NormaleWeb"/>
        <w:numPr>
          <w:ilvl w:val="0"/>
          <w:numId w:val="37"/>
        </w:numPr>
        <w:tabs>
          <w:tab w:val="left" w:pos="7335"/>
        </w:tabs>
        <w:spacing w:before="0" w:beforeAutospacing="0" w:after="0" w:afterAutospacing="0" w:line="276" w:lineRule="auto"/>
        <w:jc w:val="both"/>
        <w:rPr>
          <w:rFonts w:asciiTheme="minorHAnsi" w:hAnsiTheme="minorHAnsi" w:cstheme="minorHAnsi"/>
          <w:b/>
          <w:bCs/>
          <w:sz w:val="22"/>
          <w:szCs w:val="22"/>
        </w:rPr>
      </w:pPr>
      <w:r w:rsidRPr="00FA0628">
        <w:rPr>
          <w:rFonts w:asciiTheme="minorHAnsi" w:hAnsiTheme="minorHAnsi" w:cstheme="minorHAnsi"/>
          <w:b/>
          <w:bCs/>
          <w:sz w:val="22"/>
          <w:szCs w:val="22"/>
        </w:rPr>
        <w:t xml:space="preserve">gli </w:t>
      </w:r>
      <w:r w:rsidRPr="008F670D">
        <w:rPr>
          <w:rFonts w:asciiTheme="minorHAnsi" w:hAnsiTheme="minorHAnsi" w:cstheme="minorHAnsi"/>
          <w:b/>
          <w:bCs/>
          <w:sz w:val="22"/>
          <w:szCs w:val="22"/>
        </w:rPr>
        <w:t>eventuali crediti</w:t>
      </w:r>
      <w:r w:rsidRPr="008F670D">
        <w:rPr>
          <w:rFonts w:asciiTheme="minorHAnsi" w:hAnsiTheme="minorHAnsi" w:cstheme="minorHAnsi"/>
          <w:sz w:val="22"/>
          <w:szCs w:val="22"/>
        </w:rPr>
        <w:t xml:space="preserve"> risultanti dal quadro DI.</w:t>
      </w:r>
    </w:p>
    <w:p w14:paraId="3986CB07" w14:textId="3D97AFDF" w:rsidR="00F868E0" w:rsidRPr="00FA0628" w:rsidRDefault="00F868E0" w:rsidP="00583C9F">
      <w:pPr>
        <w:pStyle w:val="NormaleWeb"/>
        <w:numPr>
          <w:ilvl w:val="0"/>
          <w:numId w:val="37"/>
        </w:numPr>
        <w:tabs>
          <w:tab w:val="left" w:pos="7335"/>
        </w:tabs>
        <w:spacing w:before="0" w:after="60" w:line="276" w:lineRule="auto"/>
        <w:jc w:val="both"/>
        <w:rPr>
          <w:rFonts w:asciiTheme="minorHAnsi" w:hAnsiTheme="minorHAnsi" w:cstheme="minorHAnsi"/>
          <w:b/>
          <w:bCs/>
          <w:sz w:val="22"/>
          <w:szCs w:val="22"/>
        </w:rPr>
      </w:pPr>
      <w:r w:rsidRPr="00C2197C">
        <w:rPr>
          <w:rFonts w:asciiTheme="minorHAnsi" w:hAnsiTheme="minorHAnsi" w:cstheme="minorHAnsi"/>
          <w:noProof/>
          <w:sz w:val="22"/>
          <w:szCs w:val="22"/>
        </w:rPr>
        <w:drawing>
          <wp:inline distT="0" distB="0" distL="0" distR="0" wp14:anchorId="4780AEE1" wp14:editId="47B1E438">
            <wp:extent cx="6019687" cy="3013593"/>
            <wp:effectExtent l="0" t="0" r="635" b="0"/>
            <wp:docPr id="1067370716"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25717" cy="3016612"/>
                    </a:xfrm>
                    <a:prstGeom prst="rect">
                      <a:avLst/>
                    </a:prstGeom>
                    <a:noFill/>
                    <a:ln>
                      <a:noFill/>
                    </a:ln>
                  </pic:spPr>
                </pic:pic>
              </a:graphicData>
            </a:graphic>
          </wp:inline>
        </w:drawing>
      </w:r>
    </w:p>
    <w:p w14:paraId="415CD724" w14:textId="012E4C95" w:rsidR="00F868E0" w:rsidRPr="00FA0628" w:rsidRDefault="00F868E0" w:rsidP="00F868E0">
      <w:pPr>
        <w:tabs>
          <w:tab w:val="left" w:pos="7335"/>
        </w:tabs>
        <w:rPr>
          <w:rFonts w:cstheme="minorHAnsi"/>
          <w:b/>
          <w:bCs/>
          <w:color w:val="0070C0"/>
          <w:sz w:val="24"/>
          <w:szCs w:val="24"/>
        </w:rPr>
      </w:pPr>
      <w:r w:rsidRPr="00486C42">
        <w:rPr>
          <w:rFonts w:cstheme="minorHAnsi"/>
          <w:b/>
          <w:bCs/>
          <w:color w:val="C00000"/>
          <w:sz w:val="24"/>
          <w:szCs w:val="24"/>
        </w:rPr>
        <w:lastRenderedPageBreak/>
        <w:t xml:space="preserve">QUADRO SY – SOMME CORRISPOSTE A PERCIPIENTI ESTERI PRIVI DI CODICE FISCALE </w:t>
      </w:r>
    </w:p>
    <w:p w14:paraId="56D84E1E" w14:textId="77777777" w:rsidR="00F868E0" w:rsidRPr="00C2197C" w:rsidRDefault="00F868E0" w:rsidP="00F868E0">
      <w:pPr>
        <w:pStyle w:val="NormaleWeb"/>
        <w:shd w:val="clear" w:color="auto" w:fill="FFFFFF"/>
        <w:spacing w:before="0" w:beforeAutospacing="0" w:after="60" w:afterAutospacing="0" w:line="276" w:lineRule="auto"/>
        <w:jc w:val="both"/>
        <w:rPr>
          <w:rFonts w:asciiTheme="minorHAnsi" w:hAnsiTheme="minorHAnsi" w:cstheme="minorHAnsi"/>
          <w:sz w:val="22"/>
          <w:szCs w:val="22"/>
          <w:shd w:val="clear" w:color="auto" w:fill="FFFFFF"/>
        </w:rPr>
      </w:pPr>
      <w:proofErr w:type="gramStart"/>
      <w:r w:rsidRPr="00C2197C">
        <w:rPr>
          <w:rFonts w:asciiTheme="minorHAnsi" w:hAnsiTheme="minorHAnsi" w:cstheme="minorHAnsi"/>
          <w:sz w:val="22"/>
          <w:szCs w:val="22"/>
          <w:shd w:val="clear" w:color="auto" w:fill="FFFFFF"/>
        </w:rPr>
        <w:t>Il  quadro</w:t>
      </w:r>
      <w:proofErr w:type="gramEnd"/>
      <w:r w:rsidRPr="00C2197C">
        <w:rPr>
          <w:rFonts w:asciiTheme="minorHAnsi" w:hAnsiTheme="minorHAnsi" w:cstheme="minorHAnsi"/>
          <w:sz w:val="22"/>
          <w:szCs w:val="22"/>
          <w:shd w:val="clear" w:color="auto" w:fill="FFFFFF"/>
        </w:rPr>
        <w:t xml:space="preserve"> SY, sezione IV, deve essere compilato nel caso in cui siano stati corrisposti compensi a soggetti privi del codice fiscale (è il caso ad esempio dei compensi, premi o rimborsi forfetari  pagati agli atleti dilettanti stranieri), per i quali non è prevista la trasmissione della certificazione unica.</w:t>
      </w:r>
    </w:p>
    <w:p w14:paraId="4339C01F" w14:textId="77777777" w:rsidR="00F868E0" w:rsidRPr="00D26E4B" w:rsidRDefault="00F868E0" w:rsidP="00F868E0">
      <w:pPr>
        <w:tabs>
          <w:tab w:val="left" w:pos="7335"/>
        </w:tabs>
        <w:rPr>
          <w:rFonts w:cstheme="minorHAnsi"/>
        </w:rPr>
      </w:pPr>
      <w:r w:rsidRPr="00C2197C">
        <w:rPr>
          <w:rFonts w:cstheme="minorHAnsi"/>
          <w:noProof/>
        </w:rPr>
        <w:drawing>
          <wp:inline distT="0" distB="0" distL="0" distR="0" wp14:anchorId="59F2D75E" wp14:editId="5A24FC9B">
            <wp:extent cx="6120130" cy="2268220"/>
            <wp:effectExtent l="0" t="0" r="0" b="0"/>
            <wp:docPr id="21142430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20130" cy="2268220"/>
                    </a:xfrm>
                    <a:prstGeom prst="rect">
                      <a:avLst/>
                    </a:prstGeom>
                    <a:noFill/>
                    <a:ln>
                      <a:noFill/>
                    </a:ln>
                  </pic:spPr>
                </pic:pic>
              </a:graphicData>
            </a:graphic>
          </wp:inline>
        </w:drawing>
      </w:r>
    </w:p>
    <w:p w14:paraId="198C3C55" w14:textId="77777777" w:rsidR="00F868E0" w:rsidRPr="00D26E4B" w:rsidRDefault="00F868E0" w:rsidP="00F9023F">
      <w:pPr>
        <w:tabs>
          <w:tab w:val="left" w:pos="7335"/>
        </w:tabs>
        <w:spacing w:after="0"/>
        <w:rPr>
          <w:rFonts w:cstheme="minorHAnsi"/>
        </w:rPr>
      </w:pPr>
      <w:r w:rsidRPr="00D26E4B">
        <w:rPr>
          <w:rFonts w:cstheme="minorHAnsi"/>
        </w:rPr>
        <w:t>Per ciascun percipiente sarà necessario riportare:</w:t>
      </w:r>
    </w:p>
    <w:p w14:paraId="33F33EE7" w14:textId="77777777" w:rsidR="00F868E0" w:rsidRPr="00D26E4B" w:rsidRDefault="00F868E0" w:rsidP="00F9023F">
      <w:pPr>
        <w:numPr>
          <w:ilvl w:val="0"/>
          <w:numId w:val="36"/>
        </w:numPr>
        <w:tabs>
          <w:tab w:val="left" w:pos="7335"/>
        </w:tabs>
        <w:spacing w:after="0"/>
        <w:rPr>
          <w:rFonts w:cstheme="minorHAnsi"/>
        </w:rPr>
      </w:pPr>
      <w:r w:rsidRPr="00D26E4B">
        <w:rPr>
          <w:rFonts w:cstheme="minorHAnsi"/>
        </w:rPr>
        <w:t>i dati anagrafici;</w:t>
      </w:r>
    </w:p>
    <w:p w14:paraId="15C0FC56" w14:textId="77777777" w:rsidR="00F868E0" w:rsidRPr="00D26E4B" w:rsidRDefault="00F868E0" w:rsidP="00F9023F">
      <w:pPr>
        <w:numPr>
          <w:ilvl w:val="0"/>
          <w:numId w:val="36"/>
        </w:numPr>
        <w:tabs>
          <w:tab w:val="left" w:pos="7335"/>
        </w:tabs>
        <w:spacing w:after="0"/>
        <w:rPr>
          <w:rFonts w:cstheme="minorHAnsi"/>
        </w:rPr>
      </w:pPr>
      <w:r w:rsidRPr="00D26E4B">
        <w:rPr>
          <w:rFonts w:cstheme="minorHAnsi"/>
        </w:rPr>
        <w:t>la residenza estera;</w:t>
      </w:r>
    </w:p>
    <w:p w14:paraId="279D2F9B" w14:textId="77777777" w:rsidR="00F868E0" w:rsidRPr="00C2197C" w:rsidRDefault="00F868E0" w:rsidP="00F9023F">
      <w:pPr>
        <w:numPr>
          <w:ilvl w:val="0"/>
          <w:numId w:val="36"/>
        </w:numPr>
        <w:shd w:val="clear" w:color="auto" w:fill="FFFFFF"/>
        <w:tabs>
          <w:tab w:val="left" w:pos="7335"/>
        </w:tabs>
        <w:spacing w:after="0"/>
        <w:jc w:val="both"/>
        <w:rPr>
          <w:rFonts w:cstheme="minorHAnsi"/>
        </w:rPr>
      </w:pPr>
      <w:r w:rsidRPr="00D26E4B">
        <w:rPr>
          <w:rFonts w:cstheme="minorHAnsi"/>
        </w:rPr>
        <w:t>i dati fiscali.</w:t>
      </w:r>
    </w:p>
    <w:p w14:paraId="54382845" w14:textId="77777777" w:rsidR="00F868E0" w:rsidRPr="00C2197C" w:rsidRDefault="00F868E0" w:rsidP="00F9023F">
      <w:pPr>
        <w:pStyle w:val="NormaleWeb"/>
        <w:shd w:val="clear" w:color="auto" w:fill="FFFFFF"/>
        <w:spacing w:before="0" w:beforeAutospacing="0" w:after="0" w:afterAutospacing="0" w:line="276" w:lineRule="auto"/>
        <w:jc w:val="both"/>
        <w:rPr>
          <w:rFonts w:asciiTheme="minorHAnsi" w:hAnsiTheme="minorHAnsi" w:cstheme="minorHAnsi"/>
          <w:sz w:val="22"/>
          <w:szCs w:val="22"/>
        </w:rPr>
      </w:pPr>
      <w:r w:rsidRPr="00C2197C">
        <w:rPr>
          <w:rFonts w:asciiTheme="minorHAnsi" w:hAnsiTheme="minorHAnsi" w:cstheme="minorHAnsi"/>
          <w:sz w:val="22"/>
          <w:szCs w:val="22"/>
        </w:rPr>
        <w:t xml:space="preserve">facendo riferimento, per la compilazione alle istruzioni presenti nella Certificazione Unica del 2023 </w:t>
      </w:r>
    </w:p>
    <w:p w14:paraId="096DCC8A" w14:textId="77777777" w:rsidR="00F868E0" w:rsidRPr="00C2197C" w:rsidRDefault="00F868E0" w:rsidP="00F9023F">
      <w:pPr>
        <w:pStyle w:val="NormaleWeb"/>
        <w:shd w:val="clear" w:color="auto" w:fill="FFFFFF"/>
        <w:spacing w:before="0" w:beforeAutospacing="0" w:after="0" w:afterAutospacing="0" w:line="276" w:lineRule="auto"/>
        <w:jc w:val="both"/>
        <w:rPr>
          <w:rFonts w:asciiTheme="minorHAnsi" w:hAnsiTheme="minorHAnsi" w:cstheme="minorHAnsi"/>
          <w:sz w:val="22"/>
          <w:szCs w:val="22"/>
        </w:rPr>
      </w:pPr>
    </w:p>
    <w:p w14:paraId="544C8C12" w14:textId="77777777" w:rsidR="00F868E0" w:rsidRPr="00C2197C" w:rsidRDefault="00F868E0" w:rsidP="00F9023F">
      <w:pPr>
        <w:pStyle w:val="NormaleWeb"/>
        <w:shd w:val="clear" w:color="auto" w:fill="FFFFFF"/>
        <w:spacing w:before="0" w:beforeAutospacing="0" w:after="0" w:afterAutospacing="0" w:line="276" w:lineRule="auto"/>
        <w:jc w:val="both"/>
        <w:rPr>
          <w:rFonts w:asciiTheme="minorHAnsi" w:hAnsiTheme="minorHAnsi" w:cstheme="minorHAnsi"/>
          <w:b/>
          <w:bCs/>
          <w:sz w:val="22"/>
          <w:szCs w:val="22"/>
        </w:rPr>
      </w:pPr>
      <w:r w:rsidRPr="00C2197C">
        <w:rPr>
          <w:rFonts w:asciiTheme="minorHAnsi" w:hAnsiTheme="minorHAnsi" w:cstheme="minorHAnsi"/>
          <w:b/>
          <w:bCs/>
          <w:sz w:val="22"/>
          <w:szCs w:val="22"/>
        </w:rPr>
        <w:t xml:space="preserve">ATTENZIONE </w:t>
      </w:r>
    </w:p>
    <w:p w14:paraId="17A66263" w14:textId="77777777" w:rsidR="00F868E0" w:rsidRPr="00C2197C" w:rsidRDefault="00F868E0" w:rsidP="00F868E0">
      <w:pPr>
        <w:pStyle w:val="NormaleWeb"/>
        <w:shd w:val="clear" w:color="auto" w:fill="FFFFFF"/>
        <w:spacing w:before="0" w:beforeAutospacing="0" w:after="60" w:afterAutospacing="0" w:line="276" w:lineRule="auto"/>
        <w:jc w:val="both"/>
        <w:rPr>
          <w:rFonts w:asciiTheme="minorHAnsi" w:hAnsiTheme="minorHAnsi" w:cstheme="minorHAnsi"/>
          <w:b/>
          <w:bCs/>
          <w:sz w:val="22"/>
          <w:szCs w:val="22"/>
        </w:rPr>
      </w:pPr>
      <w:r w:rsidRPr="00C2197C">
        <w:rPr>
          <w:rFonts w:asciiTheme="minorHAnsi" w:hAnsiTheme="minorHAnsi" w:cstheme="minorHAnsi"/>
          <w:b/>
          <w:bCs/>
          <w:sz w:val="22"/>
          <w:szCs w:val="22"/>
        </w:rPr>
        <w:t xml:space="preserve">Le somma delle ritenute indicate nel campo 14, righi SY16 vanno riportate nel   Quadro SS </w:t>
      </w:r>
    </w:p>
    <w:p w14:paraId="5A12FD46" w14:textId="77777777" w:rsidR="00F868E0" w:rsidRPr="00C2197C" w:rsidRDefault="00F868E0" w:rsidP="00F868E0">
      <w:pPr>
        <w:pStyle w:val="NormaleWeb"/>
        <w:shd w:val="clear" w:color="auto" w:fill="FFFFFF"/>
        <w:spacing w:before="0" w:beforeAutospacing="0" w:after="60" w:afterAutospacing="0" w:line="276" w:lineRule="auto"/>
        <w:jc w:val="both"/>
        <w:rPr>
          <w:rFonts w:asciiTheme="minorHAnsi" w:hAnsiTheme="minorHAnsi" w:cstheme="minorHAnsi"/>
          <w:sz w:val="22"/>
          <w:szCs w:val="22"/>
        </w:rPr>
      </w:pPr>
      <w:r w:rsidRPr="00C2197C">
        <w:rPr>
          <w:rFonts w:asciiTheme="minorHAnsi" w:hAnsiTheme="minorHAnsi" w:cstheme="minorHAnsi"/>
          <w:noProof/>
          <w:sz w:val="22"/>
          <w:szCs w:val="22"/>
        </w:rPr>
        <w:drawing>
          <wp:inline distT="0" distB="0" distL="0" distR="0" wp14:anchorId="490E6D37" wp14:editId="4980A9A0">
            <wp:extent cx="6028817" cy="2733675"/>
            <wp:effectExtent l="0" t="0" r="0" b="0"/>
            <wp:docPr id="147137031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370316" name=""/>
                    <pic:cNvPicPr/>
                  </pic:nvPicPr>
                  <pic:blipFill>
                    <a:blip r:embed="rId24"/>
                    <a:stretch>
                      <a:fillRect/>
                    </a:stretch>
                  </pic:blipFill>
                  <pic:spPr>
                    <a:xfrm>
                      <a:off x="0" y="0"/>
                      <a:ext cx="6030980" cy="2734656"/>
                    </a:xfrm>
                    <a:prstGeom prst="rect">
                      <a:avLst/>
                    </a:prstGeom>
                  </pic:spPr>
                </pic:pic>
              </a:graphicData>
            </a:graphic>
          </wp:inline>
        </w:drawing>
      </w:r>
    </w:p>
    <w:p w14:paraId="22EF58B1" w14:textId="77777777" w:rsidR="007F3E3E" w:rsidRDefault="007F3E3E" w:rsidP="007F3E3E">
      <w:pPr>
        <w:pStyle w:val="NormaleWeb"/>
        <w:shd w:val="clear" w:color="auto" w:fill="FFFFFF"/>
        <w:spacing w:before="0" w:beforeAutospacing="0" w:after="0" w:afterAutospacing="0" w:line="276" w:lineRule="auto"/>
        <w:jc w:val="both"/>
        <w:rPr>
          <w:rFonts w:asciiTheme="minorHAnsi" w:hAnsiTheme="minorHAnsi" w:cstheme="minorHAnsi"/>
          <w:b/>
          <w:bCs/>
          <w:color w:val="C00000"/>
          <w:sz w:val="22"/>
          <w:szCs w:val="22"/>
        </w:rPr>
      </w:pPr>
    </w:p>
    <w:p w14:paraId="32C42221" w14:textId="5DE12FB0" w:rsidR="007F3E3E" w:rsidRPr="007F3E3E" w:rsidRDefault="007F3E3E" w:rsidP="007F3E3E">
      <w:pPr>
        <w:pStyle w:val="NormaleWeb"/>
        <w:shd w:val="clear" w:color="auto" w:fill="FFFFFF"/>
        <w:spacing w:before="0" w:beforeAutospacing="0" w:after="0" w:afterAutospacing="0" w:line="276" w:lineRule="auto"/>
        <w:jc w:val="both"/>
        <w:rPr>
          <w:rFonts w:asciiTheme="minorHAnsi" w:hAnsiTheme="minorHAnsi" w:cstheme="minorHAnsi"/>
          <w:color w:val="C00000"/>
          <w:sz w:val="22"/>
          <w:szCs w:val="22"/>
        </w:rPr>
      </w:pPr>
      <w:r w:rsidRPr="007F3E3E">
        <w:rPr>
          <w:rFonts w:asciiTheme="minorHAnsi" w:hAnsiTheme="minorHAnsi" w:cstheme="minorHAnsi"/>
          <w:b/>
          <w:bCs/>
          <w:color w:val="C00000"/>
          <w:sz w:val="22"/>
          <w:szCs w:val="22"/>
        </w:rPr>
        <w:t>Sanzioni in caso di mancata presentazione del modello 770</w:t>
      </w:r>
    </w:p>
    <w:p w14:paraId="295E181E" w14:textId="77777777" w:rsidR="007F3E3E" w:rsidRPr="007F3E3E" w:rsidRDefault="007F3E3E" w:rsidP="007F3E3E">
      <w:pPr>
        <w:pStyle w:val="NormaleWeb"/>
        <w:spacing w:before="0" w:beforeAutospacing="0" w:after="0" w:afterAutospacing="0" w:line="276" w:lineRule="auto"/>
        <w:jc w:val="both"/>
        <w:rPr>
          <w:rFonts w:asciiTheme="minorHAnsi" w:hAnsiTheme="minorHAnsi" w:cstheme="minorHAnsi"/>
          <w:sz w:val="22"/>
          <w:szCs w:val="22"/>
        </w:rPr>
      </w:pPr>
      <w:r w:rsidRPr="007F3E3E">
        <w:rPr>
          <w:rFonts w:asciiTheme="minorHAnsi" w:hAnsiTheme="minorHAnsi" w:cstheme="minorHAnsi"/>
          <w:sz w:val="22"/>
          <w:szCs w:val="22"/>
        </w:rPr>
        <w:t>La sanzione amministrativa per omessa presentazione del modello 770, in caso di ritenute interamente versate, va da 250,00 a 2.000,00 euro.</w:t>
      </w:r>
    </w:p>
    <w:p w14:paraId="19CFFF5B" w14:textId="77777777" w:rsidR="007F3E3E" w:rsidRPr="007F3E3E" w:rsidRDefault="007F3E3E" w:rsidP="007F3E3E">
      <w:pPr>
        <w:pStyle w:val="NormaleWeb"/>
        <w:shd w:val="clear" w:color="auto" w:fill="FFFFFF"/>
        <w:spacing w:before="0" w:beforeAutospacing="0" w:after="0" w:afterAutospacing="0" w:line="276" w:lineRule="auto"/>
        <w:jc w:val="both"/>
        <w:rPr>
          <w:rFonts w:asciiTheme="minorHAnsi" w:hAnsiTheme="minorHAnsi" w:cstheme="minorHAnsi"/>
          <w:sz w:val="22"/>
          <w:szCs w:val="22"/>
        </w:rPr>
      </w:pPr>
      <w:r w:rsidRPr="007F3E3E">
        <w:rPr>
          <w:rFonts w:asciiTheme="minorHAnsi" w:hAnsiTheme="minorHAnsi" w:cstheme="minorHAnsi"/>
          <w:sz w:val="22"/>
          <w:szCs w:val="22"/>
        </w:rPr>
        <w:t>In caso di mancata trasmissione del modello 770 ed omesso versamento delle ritenute operate, è prevista una sanzione amministrativa che:</w:t>
      </w:r>
    </w:p>
    <w:p w14:paraId="5B841256" w14:textId="77777777" w:rsidR="007F3E3E" w:rsidRPr="007F3E3E" w:rsidRDefault="007F3E3E" w:rsidP="007F3E3E">
      <w:pPr>
        <w:pStyle w:val="NormaleWeb"/>
        <w:numPr>
          <w:ilvl w:val="0"/>
          <w:numId w:val="39"/>
        </w:numPr>
        <w:spacing w:before="0" w:beforeAutospacing="0" w:after="0" w:afterAutospacing="0" w:line="276" w:lineRule="auto"/>
        <w:jc w:val="both"/>
        <w:rPr>
          <w:rFonts w:asciiTheme="minorHAnsi" w:hAnsiTheme="minorHAnsi" w:cstheme="minorHAnsi"/>
          <w:sz w:val="22"/>
          <w:szCs w:val="22"/>
        </w:rPr>
      </w:pPr>
      <w:r w:rsidRPr="007F3E3E">
        <w:rPr>
          <w:rFonts w:asciiTheme="minorHAnsi" w:hAnsiTheme="minorHAnsi" w:cstheme="minorHAnsi"/>
          <w:sz w:val="22"/>
          <w:szCs w:val="22"/>
        </w:rPr>
        <w:lastRenderedPageBreak/>
        <w:t xml:space="preserve">fino al 30 agosto 2024 va dal 120% al 240% dell’ammontare delle ritenute non versate, con un minimo di 250,00 euro (art. 2, </w:t>
      </w:r>
      <w:proofErr w:type="spellStart"/>
      <w:r w:rsidRPr="007F3E3E">
        <w:rPr>
          <w:rFonts w:asciiTheme="minorHAnsi" w:hAnsiTheme="minorHAnsi" w:cstheme="minorHAnsi"/>
          <w:sz w:val="22"/>
          <w:szCs w:val="22"/>
        </w:rPr>
        <w:t>D.Lgs</w:t>
      </w:r>
      <w:proofErr w:type="spellEnd"/>
      <w:r w:rsidRPr="007F3E3E">
        <w:rPr>
          <w:rFonts w:asciiTheme="minorHAnsi" w:hAnsiTheme="minorHAnsi" w:cstheme="minorHAnsi"/>
          <w:sz w:val="22"/>
          <w:szCs w:val="22"/>
        </w:rPr>
        <w:t xml:space="preserve"> n. 471/1997);</w:t>
      </w:r>
    </w:p>
    <w:p w14:paraId="74C043A2" w14:textId="77777777" w:rsidR="007F3E3E" w:rsidRDefault="007F3E3E" w:rsidP="007F3E3E">
      <w:pPr>
        <w:pStyle w:val="NormaleWeb"/>
        <w:numPr>
          <w:ilvl w:val="0"/>
          <w:numId w:val="39"/>
        </w:numPr>
        <w:spacing w:before="0" w:beforeAutospacing="0" w:after="0" w:afterAutospacing="0" w:line="276" w:lineRule="auto"/>
        <w:jc w:val="both"/>
        <w:rPr>
          <w:rFonts w:asciiTheme="minorHAnsi" w:hAnsiTheme="minorHAnsi" w:cstheme="minorHAnsi"/>
          <w:sz w:val="22"/>
          <w:szCs w:val="22"/>
        </w:rPr>
      </w:pPr>
      <w:r w:rsidRPr="007F3E3E">
        <w:rPr>
          <w:rFonts w:asciiTheme="minorHAnsi" w:hAnsiTheme="minorHAnsi" w:cstheme="minorHAnsi"/>
          <w:sz w:val="22"/>
          <w:szCs w:val="22"/>
        </w:rPr>
        <w:t>dal 1° settembre 2024 è prevista una sanzione amministrativa del 120% dell’ammontare delle ritenute non versate, con un minimo di 250,00 euro.</w:t>
      </w:r>
    </w:p>
    <w:p w14:paraId="189B84BD" w14:textId="77777777" w:rsidR="007F3E3E" w:rsidRPr="007F3E3E" w:rsidRDefault="007F3E3E" w:rsidP="006B2C14">
      <w:pPr>
        <w:pStyle w:val="NormaleWeb"/>
        <w:spacing w:before="0" w:beforeAutospacing="0" w:after="0" w:afterAutospacing="0" w:line="276" w:lineRule="auto"/>
        <w:ind w:left="720"/>
        <w:jc w:val="both"/>
        <w:rPr>
          <w:rFonts w:asciiTheme="minorHAnsi" w:hAnsiTheme="minorHAnsi" w:cstheme="minorHAnsi"/>
          <w:sz w:val="22"/>
          <w:szCs w:val="22"/>
        </w:rPr>
      </w:pPr>
    </w:p>
    <w:p w14:paraId="0EEF8841" w14:textId="77777777" w:rsidR="007F3E3E" w:rsidRPr="007F3E3E" w:rsidRDefault="007F3E3E" w:rsidP="007F3E3E">
      <w:pPr>
        <w:pStyle w:val="NormaleWeb"/>
        <w:shd w:val="clear" w:color="auto" w:fill="FFFFFF"/>
        <w:spacing w:before="0" w:beforeAutospacing="0" w:after="0" w:afterAutospacing="0" w:line="276" w:lineRule="auto"/>
        <w:jc w:val="both"/>
        <w:rPr>
          <w:rFonts w:asciiTheme="minorHAnsi" w:hAnsiTheme="minorHAnsi" w:cstheme="minorHAnsi"/>
          <w:color w:val="C00000"/>
          <w:sz w:val="22"/>
          <w:szCs w:val="22"/>
        </w:rPr>
      </w:pPr>
      <w:r w:rsidRPr="007F3E3E">
        <w:rPr>
          <w:rFonts w:asciiTheme="minorHAnsi" w:hAnsiTheme="minorHAnsi" w:cstheme="minorHAnsi"/>
          <w:b/>
          <w:bCs/>
          <w:color w:val="C00000"/>
          <w:sz w:val="22"/>
          <w:szCs w:val="22"/>
        </w:rPr>
        <w:t>Sanzioni in caso di ritardo nella presentazione del modello 770</w:t>
      </w:r>
    </w:p>
    <w:p w14:paraId="164AD665" w14:textId="77777777" w:rsidR="007F3E3E" w:rsidRPr="007F3E3E" w:rsidRDefault="007F3E3E" w:rsidP="007F3E3E">
      <w:pPr>
        <w:pStyle w:val="NormaleWeb"/>
        <w:spacing w:before="0" w:beforeAutospacing="0" w:after="0" w:afterAutospacing="0" w:line="276" w:lineRule="auto"/>
        <w:jc w:val="both"/>
        <w:rPr>
          <w:rFonts w:asciiTheme="minorHAnsi" w:hAnsiTheme="minorHAnsi" w:cstheme="minorHAnsi"/>
          <w:sz w:val="22"/>
          <w:szCs w:val="22"/>
        </w:rPr>
      </w:pPr>
      <w:r w:rsidRPr="007F3E3E">
        <w:rPr>
          <w:rFonts w:asciiTheme="minorHAnsi" w:hAnsiTheme="minorHAnsi" w:cstheme="minorHAnsi"/>
          <w:sz w:val="22"/>
          <w:szCs w:val="22"/>
        </w:rPr>
        <w:t>La sanzione amministrativa per tardiva presentazione del modello 770, in caso di ritenute interamente versate, va da 250,00 a 2.000,00 euro.</w:t>
      </w:r>
    </w:p>
    <w:p w14:paraId="500F9DAF" w14:textId="77777777" w:rsidR="007F3E3E" w:rsidRPr="007F3E3E" w:rsidRDefault="007F3E3E" w:rsidP="007F3E3E">
      <w:pPr>
        <w:pStyle w:val="NormaleWeb"/>
        <w:shd w:val="clear" w:color="auto" w:fill="FFFFFF"/>
        <w:spacing w:before="0" w:beforeAutospacing="0" w:after="0" w:afterAutospacing="0" w:line="276" w:lineRule="auto"/>
        <w:jc w:val="both"/>
        <w:rPr>
          <w:rFonts w:asciiTheme="minorHAnsi" w:hAnsiTheme="minorHAnsi" w:cstheme="minorHAnsi"/>
          <w:sz w:val="22"/>
          <w:szCs w:val="22"/>
        </w:rPr>
      </w:pPr>
      <w:r w:rsidRPr="007F3E3E">
        <w:rPr>
          <w:rFonts w:asciiTheme="minorHAnsi" w:hAnsiTheme="minorHAnsi" w:cstheme="minorHAnsi"/>
          <w:sz w:val="22"/>
          <w:szCs w:val="22"/>
        </w:rPr>
        <w:t>In caso di omesso versamento delle ritenute operate, si rende applicabile la sanzione amministrativa che:</w:t>
      </w:r>
    </w:p>
    <w:p w14:paraId="022116DF" w14:textId="77777777" w:rsidR="007F3E3E" w:rsidRPr="007F3E3E" w:rsidRDefault="007F3E3E" w:rsidP="007F3E3E">
      <w:pPr>
        <w:pStyle w:val="NormaleWeb"/>
        <w:numPr>
          <w:ilvl w:val="0"/>
          <w:numId w:val="40"/>
        </w:numPr>
        <w:spacing w:before="0" w:beforeAutospacing="0" w:after="0" w:afterAutospacing="0" w:line="276" w:lineRule="auto"/>
        <w:jc w:val="both"/>
        <w:rPr>
          <w:rFonts w:asciiTheme="minorHAnsi" w:hAnsiTheme="minorHAnsi" w:cstheme="minorHAnsi"/>
          <w:sz w:val="22"/>
          <w:szCs w:val="22"/>
        </w:rPr>
      </w:pPr>
      <w:r w:rsidRPr="007F3E3E">
        <w:rPr>
          <w:rFonts w:asciiTheme="minorHAnsi" w:hAnsiTheme="minorHAnsi" w:cstheme="minorHAnsi"/>
          <w:sz w:val="22"/>
          <w:szCs w:val="22"/>
        </w:rPr>
        <w:t>fino al 30 agosto 2024 è del 30% (ridotta al 15% per ritardi non superiori a 90 giorni) di ogni importo non versato, oltre agli interessi maturati;</w:t>
      </w:r>
    </w:p>
    <w:p w14:paraId="4A7729C0" w14:textId="77777777" w:rsidR="007F3E3E" w:rsidRPr="007F3E3E" w:rsidRDefault="007F3E3E" w:rsidP="007F3E3E">
      <w:pPr>
        <w:pStyle w:val="NormaleWeb"/>
        <w:numPr>
          <w:ilvl w:val="0"/>
          <w:numId w:val="40"/>
        </w:numPr>
        <w:spacing w:before="0" w:beforeAutospacing="0" w:after="0" w:afterAutospacing="0" w:line="276" w:lineRule="auto"/>
        <w:jc w:val="both"/>
        <w:rPr>
          <w:rFonts w:asciiTheme="minorHAnsi" w:hAnsiTheme="minorHAnsi" w:cstheme="minorHAnsi"/>
          <w:sz w:val="22"/>
          <w:szCs w:val="22"/>
        </w:rPr>
      </w:pPr>
      <w:r w:rsidRPr="007F3E3E">
        <w:rPr>
          <w:rFonts w:asciiTheme="minorHAnsi" w:hAnsiTheme="minorHAnsi" w:cstheme="minorHAnsi"/>
          <w:sz w:val="22"/>
          <w:szCs w:val="22"/>
        </w:rPr>
        <w:t>dal 1° settembre 2024 è del 25% (ridotta al 12,50% per ritardi non superiori a 90 giorni).</w:t>
      </w:r>
    </w:p>
    <w:p w14:paraId="3FCAFD5D" w14:textId="77777777" w:rsidR="00F868E0" w:rsidRPr="00C2197C" w:rsidRDefault="00F868E0" w:rsidP="007F3E3E">
      <w:pPr>
        <w:pStyle w:val="NormaleWeb"/>
        <w:shd w:val="clear" w:color="auto" w:fill="FFFFFF"/>
        <w:spacing w:before="0" w:beforeAutospacing="0" w:after="0" w:afterAutospacing="0" w:line="276" w:lineRule="auto"/>
        <w:jc w:val="both"/>
        <w:rPr>
          <w:rFonts w:asciiTheme="minorHAnsi" w:hAnsiTheme="minorHAnsi" w:cstheme="minorHAnsi"/>
          <w:sz w:val="22"/>
          <w:szCs w:val="22"/>
        </w:rPr>
      </w:pPr>
    </w:p>
    <w:p w14:paraId="04A7DFF1" w14:textId="77777777" w:rsidR="00F868E0" w:rsidRDefault="00F868E0" w:rsidP="00B93E0D">
      <w:pPr>
        <w:spacing w:after="60"/>
        <w:jc w:val="center"/>
        <w:rPr>
          <w:rFonts w:ascii="Calibri" w:eastAsia="Times New Roman" w:hAnsi="Calibri" w:cs="Times New Roman"/>
          <w:b/>
          <w:color w:val="2F5496"/>
          <w:sz w:val="40"/>
          <w:szCs w:val="40"/>
          <w:lang w:eastAsia="en-US"/>
        </w:rPr>
      </w:pPr>
    </w:p>
    <w:sectPr w:rsidR="00F868E0" w:rsidSect="00486C42">
      <w:headerReference w:type="default" r:id="rId25"/>
      <w:footerReference w:type="default" r:id="rId26"/>
      <w:pgSz w:w="11906" w:h="16838"/>
      <w:pgMar w:top="1217" w:right="991" w:bottom="1134" w:left="1134"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E5935" w14:textId="77777777" w:rsidR="00387F45" w:rsidRDefault="00387F45" w:rsidP="001B20A0">
      <w:pPr>
        <w:spacing w:after="0" w:line="240" w:lineRule="auto"/>
      </w:pPr>
      <w:r>
        <w:separator/>
      </w:r>
    </w:p>
  </w:endnote>
  <w:endnote w:type="continuationSeparator" w:id="0">
    <w:p w14:paraId="1094F5B4" w14:textId="77777777" w:rsidR="00387F45" w:rsidRDefault="00387F45" w:rsidP="001B2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Slab">
    <w:charset w:val="00"/>
    <w:family w:val="auto"/>
    <w:pitch w:val="variable"/>
    <w:sig w:usb0="000004FF" w:usb1="8000405F" w:usb2="00000022"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Times LT Std">
    <w:altName w:val="Cambria"/>
    <w:panose1 w:val="00000000000000000000"/>
    <w:charset w:val="00"/>
    <w:family w:val="roman"/>
    <w:notTrueType/>
    <w:pitch w:val="default"/>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A239B" w14:textId="7C0FE2E9" w:rsidR="001D3936" w:rsidRDefault="001D3936" w:rsidP="003A3D13">
    <w:pPr>
      <w:pStyle w:val="Pidipagina"/>
    </w:pPr>
  </w:p>
  <w:p w14:paraId="7504D8C8" w14:textId="77777777" w:rsidR="001D3936" w:rsidRDefault="001D393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3E117" w14:textId="77777777" w:rsidR="00387F45" w:rsidRDefault="00387F45" w:rsidP="001B20A0">
      <w:pPr>
        <w:spacing w:after="0" w:line="240" w:lineRule="auto"/>
      </w:pPr>
      <w:r>
        <w:separator/>
      </w:r>
    </w:p>
  </w:footnote>
  <w:footnote w:type="continuationSeparator" w:id="0">
    <w:p w14:paraId="13E100AA" w14:textId="77777777" w:rsidR="00387F45" w:rsidRDefault="00387F45" w:rsidP="001B2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F3226" w14:textId="77471F8A" w:rsidR="001D3936" w:rsidRDefault="001D3936" w:rsidP="003A3D13">
    <w:pPr>
      <w:pStyle w:val="Intestazione"/>
      <w:ind w:left="-851"/>
    </w:pPr>
  </w:p>
  <w:p w14:paraId="3253DB09" w14:textId="77777777" w:rsidR="001D3936" w:rsidRDefault="001D393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853BE"/>
    <w:multiLevelType w:val="hybridMultilevel"/>
    <w:tmpl w:val="BF30374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5BE6EDF"/>
    <w:multiLevelType w:val="hybridMultilevel"/>
    <w:tmpl w:val="342E2F26"/>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6632B31"/>
    <w:multiLevelType w:val="hybridMultilevel"/>
    <w:tmpl w:val="69A8DD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FB0A13"/>
    <w:multiLevelType w:val="hybridMultilevel"/>
    <w:tmpl w:val="7CCE5A46"/>
    <w:lvl w:ilvl="0" w:tplc="035E64E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0F54C8"/>
    <w:multiLevelType w:val="multilevel"/>
    <w:tmpl w:val="D6ECB96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3363851"/>
    <w:multiLevelType w:val="hybridMultilevel"/>
    <w:tmpl w:val="D9DC700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4052A17"/>
    <w:multiLevelType w:val="hybridMultilevel"/>
    <w:tmpl w:val="93D48F6E"/>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4955F53"/>
    <w:multiLevelType w:val="multilevel"/>
    <w:tmpl w:val="9122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726566"/>
    <w:multiLevelType w:val="hybridMultilevel"/>
    <w:tmpl w:val="71FE9A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0CF6916"/>
    <w:multiLevelType w:val="multilevel"/>
    <w:tmpl w:val="5E28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BB4C03"/>
    <w:multiLevelType w:val="multilevel"/>
    <w:tmpl w:val="D6ECB96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37D34F2"/>
    <w:multiLevelType w:val="hybridMultilevel"/>
    <w:tmpl w:val="B3A68E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F11DD9"/>
    <w:multiLevelType w:val="hybridMultilevel"/>
    <w:tmpl w:val="775477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EC74A24"/>
    <w:multiLevelType w:val="hybridMultilevel"/>
    <w:tmpl w:val="29EA4A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8D3015"/>
    <w:multiLevelType w:val="multilevel"/>
    <w:tmpl w:val="B60E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A45558"/>
    <w:multiLevelType w:val="hybridMultilevel"/>
    <w:tmpl w:val="9574F4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154792E"/>
    <w:multiLevelType w:val="multilevel"/>
    <w:tmpl w:val="6AB4D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9759C6"/>
    <w:multiLevelType w:val="hybridMultilevel"/>
    <w:tmpl w:val="890629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7D201E3"/>
    <w:multiLevelType w:val="hybridMultilevel"/>
    <w:tmpl w:val="39ACC2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9A33863"/>
    <w:multiLevelType w:val="hybridMultilevel"/>
    <w:tmpl w:val="F84C3234"/>
    <w:lvl w:ilvl="0" w:tplc="0A7ED230">
      <w:start w:val="3"/>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4BF694B"/>
    <w:multiLevelType w:val="hybridMultilevel"/>
    <w:tmpl w:val="3CE81AE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57564F36"/>
    <w:multiLevelType w:val="hybridMultilevel"/>
    <w:tmpl w:val="2B8AAC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594F77C2"/>
    <w:multiLevelType w:val="multilevel"/>
    <w:tmpl w:val="610E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845037"/>
    <w:multiLevelType w:val="hybridMultilevel"/>
    <w:tmpl w:val="63E01E5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395" w:hanging="360"/>
      </w:pPr>
      <w:rPr>
        <w:rFonts w:ascii="Courier New" w:hAnsi="Courier New" w:cs="Courier New" w:hint="default"/>
      </w:rPr>
    </w:lvl>
    <w:lvl w:ilvl="2" w:tplc="04100005" w:tentative="1">
      <w:start w:val="1"/>
      <w:numFmt w:val="bullet"/>
      <w:lvlText w:val=""/>
      <w:lvlJc w:val="left"/>
      <w:pPr>
        <w:ind w:left="2115" w:hanging="360"/>
      </w:pPr>
      <w:rPr>
        <w:rFonts w:ascii="Wingdings" w:hAnsi="Wingdings" w:hint="default"/>
      </w:rPr>
    </w:lvl>
    <w:lvl w:ilvl="3" w:tplc="04100001" w:tentative="1">
      <w:start w:val="1"/>
      <w:numFmt w:val="bullet"/>
      <w:lvlText w:val=""/>
      <w:lvlJc w:val="left"/>
      <w:pPr>
        <w:ind w:left="2835" w:hanging="360"/>
      </w:pPr>
      <w:rPr>
        <w:rFonts w:ascii="Symbol" w:hAnsi="Symbol" w:hint="default"/>
      </w:rPr>
    </w:lvl>
    <w:lvl w:ilvl="4" w:tplc="04100003" w:tentative="1">
      <w:start w:val="1"/>
      <w:numFmt w:val="bullet"/>
      <w:lvlText w:val="o"/>
      <w:lvlJc w:val="left"/>
      <w:pPr>
        <w:ind w:left="3555" w:hanging="360"/>
      </w:pPr>
      <w:rPr>
        <w:rFonts w:ascii="Courier New" w:hAnsi="Courier New" w:cs="Courier New" w:hint="default"/>
      </w:rPr>
    </w:lvl>
    <w:lvl w:ilvl="5" w:tplc="04100005" w:tentative="1">
      <w:start w:val="1"/>
      <w:numFmt w:val="bullet"/>
      <w:lvlText w:val=""/>
      <w:lvlJc w:val="left"/>
      <w:pPr>
        <w:ind w:left="4275" w:hanging="360"/>
      </w:pPr>
      <w:rPr>
        <w:rFonts w:ascii="Wingdings" w:hAnsi="Wingdings" w:hint="default"/>
      </w:rPr>
    </w:lvl>
    <w:lvl w:ilvl="6" w:tplc="04100001" w:tentative="1">
      <w:start w:val="1"/>
      <w:numFmt w:val="bullet"/>
      <w:lvlText w:val=""/>
      <w:lvlJc w:val="left"/>
      <w:pPr>
        <w:ind w:left="4995" w:hanging="360"/>
      </w:pPr>
      <w:rPr>
        <w:rFonts w:ascii="Symbol" w:hAnsi="Symbol" w:hint="default"/>
      </w:rPr>
    </w:lvl>
    <w:lvl w:ilvl="7" w:tplc="04100003" w:tentative="1">
      <w:start w:val="1"/>
      <w:numFmt w:val="bullet"/>
      <w:lvlText w:val="o"/>
      <w:lvlJc w:val="left"/>
      <w:pPr>
        <w:ind w:left="5715" w:hanging="360"/>
      </w:pPr>
      <w:rPr>
        <w:rFonts w:ascii="Courier New" w:hAnsi="Courier New" w:cs="Courier New" w:hint="default"/>
      </w:rPr>
    </w:lvl>
    <w:lvl w:ilvl="8" w:tplc="04100005" w:tentative="1">
      <w:start w:val="1"/>
      <w:numFmt w:val="bullet"/>
      <w:lvlText w:val=""/>
      <w:lvlJc w:val="left"/>
      <w:pPr>
        <w:ind w:left="6435" w:hanging="360"/>
      </w:pPr>
      <w:rPr>
        <w:rFonts w:ascii="Wingdings" w:hAnsi="Wingdings" w:hint="default"/>
      </w:rPr>
    </w:lvl>
  </w:abstractNum>
  <w:abstractNum w:abstractNumId="24" w15:restartNumberingAfterBreak="0">
    <w:nsid w:val="5ABF1779"/>
    <w:multiLevelType w:val="hybridMultilevel"/>
    <w:tmpl w:val="BB5E7456"/>
    <w:lvl w:ilvl="0" w:tplc="0A7ED230">
      <w:start w:val="3"/>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5DA263C9"/>
    <w:multiLevelType w:val="hybridMultilevel"/>
    <w:tmpl w:val="CAAEF3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DAD0DFB"/>
    <w:multiLevelType w:val="multilevel"/>
    <w:tmpl w:val="07B2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5E77E8"/>
    <w:multiLevelType w:val="hybridMultilevel"/>
    <w:tmpl w:val="B5ECA5D6"/>
    <w:lvl w:ilvl="0" w:tplc="94C6EEFE">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F743686"/>
    <w:multiLevelType w:val="multilevel"/>
    <w:tmpl w:val="C7EC6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FE1AD2"/>
    <w:multiLevelType w:val="hybridMultilevel"/>
    <w:tmpl w:val="BFBC3808"/>
    <w:lvl w:ilvl="0" w:tplc="0410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C780E6D"/>
    <w:multiLevelType w:val="hybridMultilevel"/>
    <w:tmpl w:val="194278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1F33559"/>
    <w:multiLevelType w:val="hybridMultilevel"/>
    <w:tmpl w:val="852C8F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597705A"/>
    <w:multiLevelType w:val="hybridMultilevel"/>
    <w:tmpl w:val="ED6CDF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6B26A2A"/>
    <w:multiLevelType w:val="hybridMultilevel"/>
    <w:tmpl w:val="0142874A"/>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790503C0"/>
    <w:multiLevelType w:val="hybridMultilevel"/>
    <w:tmpl w:val="766A51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9B15943"/>
    <w:multiLevelType w:val="hybridMultilevel"/>
    <w:tmpl w:val="58B8E0E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AB40F65"/>
    <w:multiLevelType w:val="hybridMultilevel"/>
    <w:tmpl w:val="994C738E"/>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AF901C7"/>
    <w:multiLevelType w:val="hybridMultilevel"/>
    <w:tmpl w:val="BA4EBF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E2C3F82"/>
    <w:multiLevelType w:val="multilevel"/>
    <w:tmpl w:val="6456937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FB91EDC"/>
    <w:multiLevelType w:val="hybridMultilevel"/>
    <w:tmpl w:val="E9F4BBC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2096782553">
    <w:abstractNumId w:val="36"/>
  </w:num>
  <w:num w:numId="2" w16cid:durableId="419638081">
    <w:abstractNumId w:val="1"/>
  </w:num>
  <w:num w:numId="3" w16cid:durableId="1448619819">
    <w:abstractNumId w:val="34"/>
  </w:num>
  <w:num w:numId="4" w16cid:durableId="1536694155">
    <w:abstractNumId w:val="31"/>
  </w:num>
  <w:num w:numId="5" w16cid:durableId="1057050586">
    <w:abstractNumId w:val="13"/>
  </w:num>
  <w:num w:numId="6" w16cid:durableId="298078048">
    <w:abstractNumId w:val="23"/>
  </w:num>
  <w:num w:numId="7" w16cid:durableId="1311711662">
    <w:abstractNumId w:val="20"/>
  </w:num>
  <w:num w:numId="8" w16cid:durableId="1005937343">
    <w:abstractNumId w:val="6"/>
  </w:num>
  <w:num w:numId="9" w16cid:durableId="1166091847">
    <w:abstractNumId w:val="39"/>
  </w:num>
  <w:num w:numId="10" w16cid:durableId="1110472900">
    <w:abstractNumId w:val="27"/>
  </w:num>
  <w:num w:numId="11" w16cid:durableId="1828398911">
    <w:abstractNumId w:val="19"/>
  </w:num>
  <w:num w:numId="12" w16cid:durableId="1938714854">
    <w:abstractNumId w:val="38"/>
  </w:num>
  <w:num w:numId="13" w16cid:durableId="1376546439">
    <w:abstractNumId w:val="2"/>
  </w:num>
  <w:num w:numId="14" w16cid:durableId="425659121">
    <w:abstractNumId w:val="33"/>
  </w:num>
  <w:num w:numId="15" w16cid:durableId="1953050355">
    <w:abstractNumId w:val="25"/>
  </w:num>
  <w:num w:numId="16" w16cid:durableId="591397704">
    <w:abstractNumId w:val="3"/>
  </w:num>
  <w:num w:numId="17" w16cid:durableId="1915816529">
    <w:abstractNumId w:val="35"/>
  </w:num>
  <w:num w:numId="18" w16cid:durableId="557546672">
    <w:abstractNumId w:val="8"/>
  </w:num>
  <w:num w:numId="19" w16cid:durableId="1698382394">
    <w:abstractNumId w:val="10"/>
  </w:num>
  <w:num w:numId="20" w16cid:durableId="8412182">
    <w:abstractNumId w:val="4"/>
  </w:num>
  <w:num w:numId="21" w16cid:durableId="1983534925">
    <w:abstractNumId w:val="32"/>
  </w:num>
  <w:num w:numId="22" w16cid:durableId="810904945">
    <w:abstractNumId w:val="24"/>
  </w:num>
  <w:num w:numId="23" w16cid:durableId="853572077">
    <w:abstractNumId w:val="17"/>
  </w:num>
  <w:num w:numId="24" w16cid:durableId="1457483982">
    <w:abstractNumId w:val="5"/>
  </w:num>
  <w:num w:numId="25" w16cid:durableId="413939784">
    <w:abstractNumId w:val="29"/>
  </w:num>
  <w:num w:numId="26" w16cid:durableId="976182880">
    <w:abstractNumId w:val="18"/>
  </w:num>
  <w:num w:numId="27" w16cid:durableId="904219543">
    <w:abstractNumId w:val="11"/>
  </w:num>
  <w:num w:numId="28" w16cid:durableId="73161793">
    <w:abstractNumId w:val="30"/>
  </w:num>
  <w:num w:numId="29" w16cid:durableId="270551573">
    <w:abstractNumId w:val="15"/>
  </w:num>
  <w:num w:numId="30" w16cid:durableId="854879701">
    <w:abstractNumId w:val="21"/>
  </w:num>
  <w:num w:numId="31" w16cid:durableId="463162196">
    <w:abstractNumId w:val="0"/>
  </w:num>
  <w:num w:numId="32" w16cid:durableId="1301039417">
    <w:abstractNumId w:val="26"/>
  </w:num>
  <w:num w:numId="33" w16cid:durableId="1840846170">
    <w:abstractNumId w:val="22"/>
  </w:num>
  <w:num w:numId="34" w16cid:durableId="1945306671">
    <w:abstractNumId w:val="16"/>
  </w:num>
  <w:num w:numId="35" w16cid:durableId="201132257">
    <w:abstractNumId w:val="28"/>
  </w:num>
  <w:num w:numId="36" w16cid:durableId="1583486163">
    <w:abstractNumId w:val="9"/>
  </w:num>
  <w:num w:numId="37" w16cid:durableId="1347749701">
    <w:abstractNumId w:val="12"/>
  </w:num>
  <w:num w:numId="38" w16cid:durableId="177282249">
    <w:abstractNumId w:val="37"/>
  </w:num>
  <w:num w:numId="39" w16cid:durableId="1618444190">
    <w:abstractNumId w:val="14"/>
  </w:num>
  <w:num w:numId="40" w16cid:durableId="2125073719">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E85"/>
    <w:rsid w:val="00003DB3"/>
    <w:rsid w:val="00014E85"/>
    <w:rsid w:val="00015248"/>
    <w:rsid w:val="0001591E"/>
    <w:rsid w:val="00021EFC"/>
    <w:rsid w:val="00025C41"/>
    <w:rsid w:val="00031074"/>
    <w:rsid w:val="00036BF7"/>
    <w:rsid w:val="00090893"/>
    <w:rsid w:val="00096A85"/>
    <w:rsid w:val="00096ACB"/>
    <w:rsid w:val="00097B6E"/>
    <w:rsid w:val="000A1B8F"/>
    <w:rsid w:val="000A67EE"/>
    <w:rsid w:val="000B5EA5"/>
    <w:rsid w:val="000B67E6"/>
    <w:rsid w:val="000C0845"/>
    <w:rsid w:val="000C5D47"/>
    <w:rsid w:val="000D07D3"/>
    <w:rsid w:val="000D2CFB"/>
    <w:rsid w:val="000D71B7"/>
    <w:rsid w:val="000D78DD"/>
    <w:rsid w:val="000E02C0"/>
    <w:rsid w:val="000E14C3"/>
    <w:rsid w:val="000F0AB4"/>
    <w:rsid w:val="000F5919"/>
    <w:rsid w:val="001102D8"/>
    <w:rsid w:val="00110ACA"/>
    <w:rsid w:val="00121140"/>
    <w:rsid w:val="00122648"/>
    <w:rsid w:val="00132DF4"/>
    <w:rsid w:val="00140846"/>
    <w:rsid w:val="001476F5"/>
    <w:rsid w:val="00156BB4"/>
    <w:rsid w:val="0016031E"/>
    <w:rsid w:val="00160BC0"/>
    <w:rsid w:val="00161FDE"/>
    <w:rsid w:val="001655BF"/>
    <w:rsid w:val="0017762B"/>
    <w:rsid w:val="00187459"/>
    <w:rsid w:val="001A1492"/>
    <w:rsid w:val="001A2506"/>
    <w:rsid w:val="001B0FDA"/>
    <w:rsid w:val="001B15FD"/>
    <w:rsid w:val="001B20A0"/>
    <w:rsid w:val="001B6124"/>
    <w:rsid w:val="001B75B4"/>
    <w:rsid w:val="001B78C8"/>
    <w:rsid w:val="001C45F8"/>
    <w:rsid w:val="001C4A9B"/>
    <w:rsid w:val="001D163F"/>
    <w:rsid w:val="001D3936"/>
    <w:rsid w:val="001D53FF"/>
    <w:rsid w:val="001E09FA"/>
    <w:rsid w:val="001E7C9F"/>
    <w:rsid w:val="001F2371"/>
    <w:rsid w:val="001F58B0"/>
    <w:rsid w:val="001F6D29"/>
    <w:rsid w:val="00202BA0"/>
    <w:rsid w:val="00202D84"/>
    <w:rsid w:val="0020477B"/>
    <w:rsid w:val="00206FDB"/>
    <w:rsid w:val="00217ECE"/>
    <w:rsid w:val="00221F4F"/>
    <w:rsid w:val="00243925"/>
    <w:rsid w:val="00244C79"/>
    <w:rsid w:val="002557B8"/>
    <w:rsid w:val="00257A95"/>
    <w:rsid w:val="00257BC7"/>
    <w:rsid w:val="00265F43"/>
    <w:rsid w:val="002817D1"/>
    <w:rsid w:val="00284C6F"/>
    <w:rsid w:val="002906F3"/>
    <w:rsid w:val="00292A5B"/>
    <w:rsid w:val="00295E0B"/>
    <w:rsid w:val="002A2953"/>
    <w:rsid w:val="002A391B"/>
    <w:rsid w:val="002B2395"/>
    <w:rsid w:val="002B35D7"/>
    <w:rsid w:val="002C3651"/>
    <w:rsid w:val="002D1690"/>
    <w:rsid w:val="002D3346"/>
    <w:rsid w:val="002D5D3B"/>
    <w:rsid w:val="002F13BE"/>
    <w:rsid w:val="002F1652"/>
    <w:rsid w:val="002F5ADF"/>
    <w:rsid w:val="0030791A"/>
    <w:rsid w:val="003105A3"/>
    <w:rsid w:val="003107D6"/>
    <w:rsid w:val="00311F47"/>
    <w:rsid w:val="00337491"/>
    <w:rsid w:val="003451EE"/>
    <w:rsid w:val="00345DF6"/>
    <w:rsid w:val="00357894"/>
    <w:rsid w:val="003659B8"/>
    <w:rsid w:val="003704F2"/>
    <w:rsid w:val="003716E2"/>
    <w:rsid w:val="00371A79"/>
    <w:rsid w:val="0037570F"/>
    <w:rsid w:val="003840B7"/>
    <w:rsid w:val="00387F45"/>
    <w:rsid w:val="0039338B"/>
    <w:rsid w:val="003A014D"/>
    <w:rsid w:val="003A3D13"/>
    <w:rsid w:val="003A7E21"/>
    <w:rsid w:val="003C060A"/>
    <w:rsid w:val="003C3318"/>
    <w:rsid w:val="003C71B0"/>
    <w:rsid w:val="003F2991"/>
    <w:rsid w:val="003F4112"/>
    <w:rsid w:val="003F4C40"/>
    <w:rsid w:val="004250E2"/>
    <w:rsid w:val="00430A0C"/>
    <w:rsid w:val="00432AE0"/>
    <w:rsid w:val="00433C28"/>
    <w:rsid w:val="00440232"/>
    <w:rsid w:val="00442095"/>
    <w:rsid w:val="00443083"/>
    <w:rsid w:val="004449D2"/>
    <w:rsid w:val="00447FE9"/>
    <w:rsid w:val="00452339"/>
    <w:rsid w:val="00457753"/>
    <w:rsid w:val="00457BDC"/>
    <w:rsid w:val="004760C0"/>
    <w:rsid w:val="00486C42"/>
    <w:rsid w:val="0048726D"/>
    <w:rsid w:val="004941E5"/>
    <w:rsid w:val="004B2C5B"/>
    <w:rsid w:val="004C246E"/>
    <w:rsid w:val="004C2917"/>
    <w:rsid w:val="004D6713"/>
    <w:rsid w:val="004E33FE"/>
    <w:rsid w:val="004F6898"/>
    <w:rsid w:val="0050234D"/>
    <w:rsid w:val="0050333E"/>
    <w:rsid w:val="0050633A"/>
    <w:rsid w:val="00510CE6"/>
    <w:rsid w:val="005218FE"/>
    <w:rsid w:val="00523302"/>
    <w:rsid w:val="005247E1"/>
    <w:rsid w:val="00532E10"/>
    <w:rsid w:val="00532FB6"/>
    <w:rsid w:val="00533D80"/>
    <w:rsid w:val="0053443C"/>
    <w:rsid w:val="00535043"/>
    <w:rsid w:val="0054079C"/>
    <w:rsid w:val="0054649A"/>
    <w:rsid w:val="00576FB5"/>
    <w:rsid w:val="00584B56"/>
    <w:rsid w:val="005907E5"/>
    <w:rsid w:val="005A10CD"/>
    <w:rsid w:val="005A5080"/>
    <w:rsid w:val="005C4479"/>
    <w:rsid w:val="005D1076"/>
    <w:rsid w:val="005D5CC7"/>
    <w:rsid w:val="005D6414"/>
    <w:rsid w:val="005F7BBE"/>
    <w:rsid w:val="00612EDC"/>
    <w:rsid w:val="00614B1F"/>
    <w:rsid w:val="006263E0"/>
    <w:rsid w:val="006510B3"/>
    <w:rsid w:val="006652E7"/>
    <w:rsid w:val="006A2F0B"/>
    <w:rsid w:val="006A3326"/>
    <w:rsid w:val="006A3DD2"/>
    <w:rsid w:val="006A5159"/>
    <w:rsid w:val="006A7341"/>
    <w:rsid w:val="006A7A64"/>
    <w:rsid w:val="006B2C14"/>
    <w:rsid w:val="006B7531"/>
    <w:rsid w:val="006B7601"/>
    <w:rsid w:val="006C1370"/>
    <w:rsid w:val="006C492D"/>
    <w:rsid w:val="006C4F84"/>
    <w:rsid w:val="006E0A33"/>
    <w:rsid w:val="006E2615"/>
    <w:rsid w:val="0070004A"/>
    <w:rsid w:val="00724FDB"/>
    <w:rsid w:val="00727477"/>
    <w:rsid w:val="007344A1"/>
    <w:rsid w:val="007354F1"/>
    <w:rsid w:val="007466AB"/>
    <w:rsid w:val="00746821"/>
    <w:rsid w:val="00747AB4"/>
    <w:rsid w:val="00766455"/>
    <w:rsid w:val="00783F3E"/>
    <w:rsid w:val="007858A1"/>
    <w:rsid w:val="00786803"/>
    <w:rsid w:val="00787261"/>
    <w:rsid w:val="00791832"/>
    <w:rsid w:val="00795CFF"/>
    <w:rsid w:val="007B0813"/>
    <w:rsid w:val="007B0A08"/>
    <w:rsid w:val="007C46E2"/>
    <w:rsid w:val="007D2050"/>
    <w:rsid w:val="007D308F"/>
    <w:rsid w:val="007D5833"/>
    <w:rsid w:val="007E15FB"/>
    <w:rsid w:val="007F3E3E"/>
    <w:rsid w:val="00802283"/>
    <w:rsid w:val="0081352C"/>
    <w:rsid w:val="008211AF"/>
    <w:rsid w:val="008321F0"/>
    <w:rsid w:val="00836E66"/>
    <w:rsid w:val="00840EDA"/>
    <w:rsid w:val="00845E8D"/>
    <w:rsid w:val="00852F9A"/>
    <w:rsid w:val="0087388E"/>
    <w:rsid w:val="008834B5"/>
    <w:rsid w:val="00885EBA"/>
    <w:rsid w:val="0089283E"/>
    <w:rsid w:val="008A14EA"/>
    <w:rsid w:val="008A2A1F"/>
    <w:rsid w:val="008A4A42"/>
    <w:rsid w:val="008A4E88"/>
    <w:rsid w:val="008A686F"/>
    <w:rsid w:val="008A6EA4"/>
    <w:rsid w:val="008A7B36"/>
    <w:rsid w:val="008A7E96"/>
    <w:rsid w:val="008B42E1"/>
    <w:rsid w:val="008C1F24"/>
    <w:rsid w:val="008D0707"/>
    <w:rsid w:val="008E22FE"/>
    <w:rsid w:val="008E4767"/>
    <w:rsid w:val="008E7568"/>
    <w:rsid w:val="008F14F4"/>
    <w:rsid w:val="008F2362"/>
    <w:rsid w:val="00907B16"/>
    <w:rsid w:val="009128C7"/>
    <w:rsid w:val="009131D2"/>
    <w:rsid w:val="009165EF"/>
    <w:rsid w:val="00917678"/>
    <w:rsid w:val="009179FA"/>
    <w:rsid w:val="009401B6"/>
    <w:rsid w:val="00942E23"/>
    <w:rsid w:val="00943CF8"/>
    <w:rsid w:val="00947F59"/>
    <w:rsid w:val="009552B5"/>
    <w:rsid w:val="00962E2F"/>
    <w:rsid w:val="00971E78"/>
    <w:rsid w:val="00975745"/>
    <w:rsid w:val="00984CA4"/>
    <w:rsid w:val="00985ED0"/>
    <w:rsid w:val="00994548"/>
    <w:rsid w:val="009A0340"/>
    <w:rsid w:val="009A07A2"/>
    <w:rsid w:val="009A148B"/>
    <w:rsid w:val="009A3F3E"/>
    <w:rsid w:val="009A4B13"/>
    <w:rsid w:val="009A5AB6"/>
    <w:rsid w:val="009B06B6"/>
    <w:rsid w:val="009B0EB4"/>
    <w:rsid w:val="009D13DF"/>
    <w:rsid w:val="009D5CD8"/>
    <w:rsid w:val="009D6812"/>
    <w:rsid w:val="009E15FC"/>
    <w:rsid w:val="009E5A2F"/>
    <w:rsid w:val="009E6CB9"/>
    <w:rsid w:val="00A019C4"/>
    <w:rsid w:val="00A01A15"/>
    <w:rsid w:val="00A042AB"/>
    <w:rsid w:val="00A07C06"/>
    <w:rsid w:val="00A10C7D"/>
    <w:rsid w:val="00A243EF"/>
    <w:rsid w:val="00A424D8"/>
    <w:rsid w:val="00A51246"/>
    <w:rsid w:val="00A6635E"/>
    <w:rsid w:val="00A73E65"/>
    <w:rsid w:val="00A76957"/>
    <w:rsid w:val="00AA346D"/>
    <w:rsid w:val="00AA7A87"/>
    <w:rsid w:val="00AB1B49"/>
    <w:rsid w:val="00AB5413"/>
    <w:rsid w:val="00AB5454"/>
    <w:rsid w:val="00AC2924"/>
    <w:rsid w:val="00AD5D2E"/>
    <w:rsid w:val="00AF0B62"/>
    <w:rsid w:val="00AF1ADE"/>
    <w:rsid w:val="00B04C88"/>
    <w:rsid w:val="00B1084F"/>
    <w:rsid w:val="00B13077"/>
    <w:rsid w:val="00B13CC9"/>
    <w:rsid w:val="00B2003E"/>
    <w:rsid w:val="00B20076"/>
    <w:rsid w:val="00B23623"/>
    <w:rsid w:val="00B3332C"/>
    <w:rsid w:val="00B42C0E"/>
    <w:rsid w:val="00B51D4C"/>
    <w:rsid w:val="00B5381F"/>
    <w:rsid w:val="00B54DF4"/>
    <w:rsid w:val="00B63DDF"/>
    <w:rsid w:val="00B64562"/>
    <w:rsid w:val="00B659BD"/>
    <w:rsid w:val="00B74114"/>
    <w:rsid w:val="00B82693"/>
    <w:rsid w:val="00B83C8B"/>
    <w:rsid w:val="00B93E0D"/>
    <w:rsid w:val="00B978FC"/>
    <w:rsid w:val="00BA08B1"/>
    <w:rsid w:val="00BA7F79"/>
    <w:rsid w:val="00BC2990"/>
    <w:rsid w:val="00BC2DA1"/>
    <w:rsid w:val="00BC475C"/>
    <w:rsid w:val="00BD07BC"/>
    <w:rsid w:val="00BD29A9"/>
    <w:rsid w:val="00BD3E55"/>
    <w:rsid w:val="00BE2808"/>
    <w:rsid w:val="00BF0842"/>
    <w:rsid w:val="00BF28E0"/>
    <w:rsid w:val="00C124C3"/>
    <w:rsid w:val="00C23A90"/>
    <w:rsid w:val="00C263AB"/>
    <w:rsid w:val="00C36384"/>
    <w:rsid w:val="00C40E59"/>
    <w:rsid w:val="00C41764"/>
    <w:rsid w:val="00C42B5B"/>
    <w:rsid w:val="00C44B1A"/>
    <w:rsid w:val="00C52C32"/>
    <w:rsid w:val="00C610C3"/>
    <w:rsid w:val="00C653A1"/>
    <w:rsid w:val="00C82D63"/>
    <w:rsid w:val="00C844F5"/>
    <w:rsid w:val="00CA1DB9"/>
    <w:rsid w:val="00CB2998"/>
    <w:rsid w:val="00CB2BC2"/>
    <w:rsid w:val="00CB5944"/>
    <w:rsid w:val="00CC1A20"/>
    <w:rsid w:val="00CC3456"/>
    <w:rsid w:val="00CC75F0"/>
    <w:rsid w:val="00CD21FC"/>
    <w:rsid w:val="00CE41D7"/>
    <w:rsid w:val="00CF0EE8"/>
    <w:rsid w:val="00CF15EA"/>
    <w:rsid w:val="00CF423A"/>
    <w:rsid w:val="00CF7168"/>
    <w:rsid w:val="00D20D89"/>
    <w:rsid w:val="00D377FF"/>
    <w:rsid w:val="00D47BDE"/>
    <w:rsid w:val="00D50940"/>
    <w:rsid w:val="00D54C7A"/>
    <w:rsid w:val="00D625D5"/>
    <w:rsid w:val="00D735BE"/>
    <w:rsid w:val="00D73DDB"/>
    <w:rsid w:val="00D74487"/>
    <w:rsid w:val="00D7682A"/>
    <w:rsid w:val="00D82F68"/>
    <w:rsid w:val="00D91595"/>
    <w:rsid w:val="00D92F50"/>
    <w:rsid w:val="00DA2D85"/>
    <w:rsid w:val="00DA4CC5"/>
    <w:rsid w:val="00DB0762"/>
    <w:rsid w:val="00DB119D"/>
    <w:rsid w:val="00DB5D8D"/>
    <w:rsid w:val="00DB7488"/>
    <w:rsid w:val="00DC495F"/>
    <w:rsid w:val="00DC76FC"/>
    <w:rsid w:val="00DE080F"/>
    <w:rsid w:val="00DE2159"/>
    <w:rsid w:val="00DF12CB"/>
    <w:rsid w:val="00DF27F5"/>
    <w:rsid w:val="00DF6836"/>
    <w:rsid w:val="00DF7AFE"/>
    <w:rsid w:val="00E07474"/>
    <w:rsid w:val="00E106EE"/>
    <w:rsid w:val="00E2001D"/>
    <w:rsid w:val="00E21E7E"/>
    <w:rsid w:val="00E277AB"/>
    <w:rsid w:val="00E2792A"/>
    <w:rsid w:val="00E3561E"/>
    <w:rsid w:val="00E42E95"/>
    <w:rsid w:val="00E47B69"/>
    <w:rsid w:val="00E47BB5"/>
    <w:rsid w:val="00E5526D"/>
    <w:rsid w:val="00E5751F"/>
    <w:rsid w:val="00E62890"/>
    <w:rsid w:val="00E63656"/>
    <w:rsid w:val="00E656D6"/>
    <w:rsid w:val="00E67DBD"/>
    <w:rsid w:val="00E7057E"/>
    <w:rsid w:val="00E7573F"/>
    <w:rsid w:val="00E76618"/>
    <w:rsid w:val="00E8367B"/>
    <w:rsid w:val="00E8521C"/>
    <w:rsid w:val="00E86397"/>
    <w:rsid w:val="00E962BE"/>
    <w:rsid w:val="00EA0B9B"/>
    <w:rsid w:val="00EA2E85"/>
    <w:rsid w:val="00EA3D13"/>
    <w:rsid w:val="00EB4E7F"/>
    <w:rsid w:val="00EC3BD6"/>
    <w:rsid w:val="00ED00BF"/>
    <w:rsid w:val="00ED1797"/>
    <w:rsid w:val="00EF0B70"/>
    <w:rsid w:val="00EF3341"/>
    <w:rsid w:val="00F00F13"/>
    <w:rsid w:val="00F013B5"/>
    <w:rsid w:val="00F020D9"/>
    <w:rsid w:val="00F03BBA"/>
    <w:rsid w:val="00F0529D"/>
    <w:rsid w:val="00F1389C"/>
    <w:rsid w:val="00F27ECE"/>
    <w:rsid w:val="00F42EC2"/>
    <w:rsid w:val="00F44D9F"/>
    <w:rsid w:val="00F50BBE"/>
    <w:rsid w:val="00F66F34"/>
    <w:rsid w:val="00F77427"/>
    <w:rsid w:val="00F826A5"/>
    <w:rsid w:val="00F868E0"/>
    <w:rsid w:val="00F9023F"/>
    <w:rsid w:val="00F93498"/>
    <w:rsid w:val="00FA0439"/>
    <w:rsid w:val="00FA0628"/>
    <w:rsid w:val="00FA3857"/>
    <w:rsid w:val="00FB0AE4"/>
    <w:rsid w:val="00FB351D"/>
    <w:rsid w:val="00FB676C"/>
    <w:rsid w:val="00FC070B"/>
    <w:rsid w:val="00FC2788"/>
    <w:rsid w:val="00FE5B00"/>
    <w:rsid w:val="00FF74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5F578"/>
  <w15:docId w15:val="{EA80FB6D-DFA7-4E0A-86DD-AB26E2C6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4E85"/>
    <w:pPr>
      <w:spacing w:after="200" w:line="276" w:lineRule="auto"/>
    </w:pPr>
    <w:rPr>
      <w:rFonts w:eastAsiaTheme="minorEastAsia"/>
      <w:lang w:eastAsia="it-IT"/>
    </w:rPr>
  </w:style>
  <w:style w:type="paragraph" w:styleId="Titolo1">
    <w:name w:val="heading 1"/>
    <w:basedOn w:val="Normale"/>
    <w:link w:val="Titolo1Carattere"/>
    <w:uiPriority w:val="9"/>
    <w:qFormat/>
    <w:rsid w:val="001874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link w:val="Titolo2Carattere"/>
    <w:uiPriority w:val="9"/>
    <w:qFormat/>
    <w:rsid w:val="001874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3">
    <w:name w:val="heading 3"/>
    <w:basedOn w:val="Normale"/>
    <w:next w:val="Normale"/>
    <w:link w:val="Titolo3Carattere"/>
    <w:uiPriority w:val="9"/>
    <w:semiHidden/>
    <w:unhideWhenUsed/>
    <w:qFormat/>
    <w:rsid w:val="00E962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5">
    <w:name w:val="heading 5"/>
    <w:basedOn w:val="Normale"/>
    <w:next w:val="Normale"/>
    <w:link w:val="Titolo5Carattere"/>
    <w:uiPriority w:val="9"/>
    <w:semiHidden/>
    <w:unhideWhenUsed/>
    <w:qFormat/>
    <w:rsid w:val="00132DF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4E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14E85"/>
    <w:rPr>
      <w:rFonts w:eastAsiaTheme="minorEastAsia"/>
      <w:lang w:eastAsia="it-IT"/>
    </w:rPr>
  </w:style>
  <w:style w:type="paragraph" w:styleId="Pidipagina">
    <w:name w:val="footer"/>
    <w:basedOn w:val="Normale"/>
    <w:link w:val="PidipaginaCarattere"/>
    <w:uiPriority w:val="99"/>
    <w:unhideWhenUsed/>
    <w:rsid w:val="00014E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14E85"/>
    <w:rPr>
      <w:rFonts w:eastAsiaTheme="minorEastAsia"/>
      <w:lang w:eastAsia="it-IT"/>
    </w:rPr>
  </w:style>
  <w:style w:type="character" w:styleId="Collegamentoipertestuale">
    <w:name w:val="Hyperlink"/>
    <w:basedOn w:val="Carpredefinitoparagrafo"/>
    <w:uiPriority w:val="99"/>
    <w:unhideWhenUsed/>
    <w:rsid w:val="00014E85"/>
    <w:rPr>
      <w:color w:val="0000FF"/>
      <w:u w:val="single"/>
    </w:rPr>
  </w:style>
  <w:style w:type="paragraph" w:styleId="NormaleWeb">
    <w:name w:val="Normal (Web)"/>
    <w:basedOn w:val="Normale"/>
    <w:uiPriority w:val="99"/>
    <w:unhideWhenUsed/>
    <w:rsid w:val="00014E85"/>
    <w:pPr>
      <w:spacing w:before="100" w:beforeAutospacing="1" w:after="100" w:afterAutospacing="1" w:line="240" w:lineRule="auto"/>
    </w:pPr>
    <w:rPr>
      <w:rFonts w:ascii="Times New Roman" w:hAnsi="Times New Roman" w:cs="Times New Roman"/>
      <w:sz w:val="24"/>
      <w:szCs w:val="24"/>
    </w:rPr>
  </w:style>
  <w:style w:type="character" w:styleId="Enfasigrassetto">
    <w:name w:val="Strong"/>
    <w:basedOn w:val="Carpredefinitoparagrafo"/>
    <w:uiPriority w:val="22"/>
    <w:qFormat/>
    <w:rsid w:val="00014E85"/>
    <w:rPr>
      <w:b/>
      <w:bCs/>
    </w:rPr>
  </w:style>
  <w:style w:type="paragraph" w:customStyle="1" w:styleId="Default">
    <w:name w:val="Default"/>
    <w:rsid w:val="00014E85"/>
    <w:pPr>
      <w:autoSpaceDE w:val="0"/>
      <w:autoSpaceDN w:val="0"/>
      <w:adjustRightInd w:val="0"/>
      <w:spacing w:after="0" w:line="240" w:lineRule="auto"/>
    </w:pPr>
    <w:rPr>
      <w:rFonts w:ascii="Roboto Slab" w:hAnsi="Roboto Slab" w:cs="Roboto Slab"/>
      <w:color w:val="000000"/>
      <w:sz w:val="24"/>
      <w:szCs w:val="24"/>
    </w:rPr>
  </w:style>
  <w:style w:type="paragraph" w:styleId="Paragrafoelenco">
    <w:name w:val="List Paragraph"/>
    <w:basedOn w:val="Normale"/>
    <w:link w:val="ParagrafoelencoCarattere"/>
    <w:uiPriority w:val="34"/>
    <w:qFormat/>
    <w:rsid w:val="001B20A0"/>
    <w:pPr>
      <w:ind w:left="720"/>
      <w:contextualSpacing/>
    </w:pPr>
  </w:style>
  <w:style w:type="character" w:customStyle="1" w:styleId="ParagrafoelencoCarattere">
    <w:name w:val="Paragrafo elenco Carattere"/>
    <w:basedOn w:val="Carpredefinitoparagrafo"/>
    <w:link w:val="Paragrafoelenco"/>
    <w:uiPriority w:val="1"/>
    <w:locked/>
    <w:rsid w:val="001B20A0"/>
    <w:rPr>
      <w:rFonts w:eastAsiaTheme="minorEastAsia"/>
      <w:lang w:eastAsia="it-IT"/>
    </w:rPr>
  </w:style>
  <w:style w:type="character" w:customStyle="1" w:styleId="titolo-testo-documento">
    <w:name w:val="titolo-testo-documento"/>
    <w:basedOn w:val="Carpredefinitoparagrafo"/>
    <w:rsid w:val="001B20A0"/>
  </w:style>
  <w:style w:type="paragraph" w:styleId="Testofumetto">
    <w:name w:val="Balloon Text"/>
    <w:basedOn w:val="Normale"/>
    <w:link w:val="TestofumettoCarattere"/>
    <w:uiPriority w:val="99"/>
    <w:semiHidden/>
    <w:unhideWhenUsed/>
    <w:rsid w:val="003A3D1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3D13"/>
    <w:rPr>
      <w:rFonts w:ascii="Tahoma" w:eastAsiaTheme="minorEastAsia" w:hAnsi="Tahoma" w:cs="Tahoma"/>
      <w:sz w:val="16"/>
      <w:szCs w:val="16"/>
      <w:lang w:eastAsia="it-IT"/>
    </w:rPr>
  </w:style>
  <w:style w:type="paragraph" w:styleId="Testonotaapidipagina">
    <w:name w:val="footnote text"/>
    <w:basedOn w:val="Normale"/>
    <w:link w:val="TestonotaapidipaginaCarattere"/>
    <w:uiPriority w:val="99"/>
    <w:semiHidden/>
    <w:unhideWhenUsed/>
    <w:rsid w:val="004E33FE"/>
    <w:pPr>
      <w:spacing w:after="0" w:line="240" w:lineRule="auto"/>
    </w:pPr>
    <w:rPr>
      <w:rFonts w:eastAsiaTheme="minorHAns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4E33FE"/>
    <w:rPr>
      <w:sz w:val="20"/>
      <w:szCs w:val="20"/>
    </w:rPr>
  </w:style>
  <w:style w:type="character" w:styleId="Rimandonotaapidipagina">
    <w:name w:val="footnote reference"/>
    <w:basedOn w:val="Carpredefinitoparagrafo"/>
    <w:uiPriority w:val="99"/>
    <w:semiHidden/>
    <w:unhideWhenUsed/>
    <w:rsid w:val="004E33FE"/>
    <w:rPr>
      <w:vertAlign w:val="superscript"/>
    </w:rPr>
  </w:style>
  <w:style w:type="character" w:customStyle="1" w:styleId="Titolo1Carattere">
    <w:name w:val="Titolo 1 Carattere"/>
    <w:basedOn w:val="Carpredefinitoparagrafo"/>
    <w:link w:val="Titolo1"/>
    <w:uiPriority w:val="9"/>
    <w:rsid w:val="00187459"/>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187459"/>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semiHidden/>
    <w:rsid w:val="00E962BE"/>
    <w:rPr>
      <w:rFonts w:asciiTheme="majorHAnsi" w:eastAsiaTheme="majorEastAsia" w:hAnsiTheme="majorHAnsi" w:cstheme="majorBidi"/>
      <w:color w:val="1F3763" w:themeColor="accent1" w:themeShade="7F"/>
      <w:sz w:val="24"/>
      <w:szCs w:val="24"/>
      <w:lang w:eastAsia="it-IT"/>
    </w:rPr>
  </w:style>
  <w:style w:type="character" w:styleId="Enfasicorsivo">
    <w:name w:val="Emphasis"/>
    <w:basedOn w:val="Carpredefinitoparagrafo"/>
    <w:uiPriority w:val="20"/>
    <w:qFormat/>
    <w:rsid w:val="00E962BE"/>
    <w:rPr>
      <w:i/>
      <w:iCs/>
    </w:rPr>
  </w:style>
  <w:style w:type="character" w:styleId="Collegamentovisitato">
    <w:name w:val="FollowedHyperlink"/>
    <w:basedOn w:val="Carpredefinitoparagrafo"/>
    <w:uiPriority w:val="99"/>
    <w:semiHidden/>
    <w:unhideWhenUsed/>
    <w:rsid w:val="00443083"/>
    <w:rPr>
      <w:color w:val="954F72" w:themeColor="followedHyperlink"/>
      <w:u w:val="single"/>
    </w:rPr>
  </w:style>
  <w:style w:type="character" w:customStyle="1" w:styleId="Menzionenonrisolta1">
    <w:name w:val="Menzione non risolta1"/>
    <w:basedOn w:val="Carpredefinitoparagrafo"/>
    <w:uiPriority w:val="99"/>
    <w:semiHidden/>
    <w:unhideWhenUsed/>
    <w:rsid w:val="004250E2"/>
    <w:rPr>
      <w:color w:val="605E5C"/>
      <w:shd w:val="clear" w:color="auto" w:fill="E1DFDD"/>
    </w:rPr>
  </w:style>
  <w:style w:type="character" w:customStyle="1" w:styleId="Titolo5Carattere">
    <w:name w:val="Titolo 5 Carattere"/>
    <w:basedOn w:val="Carpredefinitoparagrafo"/>
    <w:link w:val="Titolo5"/>
    <w:uiPriority w:val="9"/>
    <w:semiHidden/>
    <w:rsid w:val="00132DF4"/>
    <w:rPr>
      <w:rFonts w:asciiTheme="majorHAnsi" w:eastAsiaTheme="majorEastAsia" w:hAnsiTheme="majorHAnsi" w:cstheme="majorBidi"/>
      <w:color w:val="2F5496" w:themeColor="accent1" w:themeShade="BF"/>
      <w:lang w:eastAsia="it-IT"/>
    </w:rPr>
  </w:style>
  <w:style w:type="character" w:customStyle="1" w:styleId="at4-visually-hidden">
    <w:name w:val="at4-visually-hidden"/>
    <w:basedOn w:val="Carpredefinitoparagrafo"/>
    <w:rsid w:val="00132DF4"/>
  </w:style>
  <w:style w:type="paragraph" w:styleId="Testonormale">
    <w:name w:val="Plain Text"/>
    <w:basedOn w:val="Normale"/>
    <w:link w:val="TestonormaleCarattere"/>
    <w:uiPriority w:val="99"/>
    <w:unhideWhenUsed/>
    <w:rsid w:val="00D47BDE"/>
    <w:pPr>
      <w:spacing w:after="0" w:line="240" w:lineRule="auto"/>
    </w:pPr>
    <w:rPr>
      <w:rFonts w:ascii="Calibri" w:eastAsiaTheme="minorHAnsi" w:hAnsi="Calibri" w:cs="Calibri"/>
      <w:lang w:eastAsia="en-US"/>
    </w:rPr>
  </w:style>
  <w:style w:type="character" w:customStyle="1" w:styleId="TestonormaleCarattere">
    <w:name w:val="Testo normale Carattere"/>
    <w:basedOn w:val="Carpredefinitoparagrafo"/>
    <w:link w:val="Testonormale"/>
    <w:uiPriority w:val="99"/>
    <w:rsid w:val="00D47BDE"/>
    <w:rPr>
      <w:rFonts w:ascii="Calibri" w:hAnsi="Calibri" w:cs="Calibri"/>
    </w:rPr>
  </w:style>
  <w:style w:type="paragraph" w:styleId="Corpotesto">
    <w:name w:val="Body Text"/>
    <w:basedOn w:val="Normale"/>
    <w:link w:val="CorpotestoCarattere"/>
    <w:uiPriority w:val="1"/>
    <w:qFormat/>
    <w:rsid w:val="00985ED0"/>
    <w:pPr>
      <w:widowControl w:val="0"/>
      <w:autoSpaceDE w:val="0"/>
      <w:autoSpaceDN w:val="0"/>
      <w:spacing w:after="0" w:line="240" w:lineRule="auto"/>
    </w:pPr>
    <w:rPr>
      <w:rFonts w:ascii="Verdana" w:eastAsia="Verdana" w:hAnsi="Verdana" w:cs="Verdana"/>
      <w:sz w:val="19"/>
      <w:szCs w:val="19"/>
      <w:lang w:eastAsia="en-US"/>
    </w:rPr>
  </w:style>
  <w:style w:type="character" w:customStyle="1" w:styleId="CorpotestoCarattere">
    <w:name w:val="Corpo testo Carattere"/>
    <w:basedOn w:val="Carpredefinitoparagrafo"/>
    <w:link w:val="Corpotesto"/>
    <w:uiPriority w:val="1"/>
    <w:rsid w:val="00985ED0"/>
    <w:rPr>
      <w:rFonts w:ascii="Verdana" w:eastAsia="Verdana" w:hAnsi="Verdana" w:cs="Verdana"/>
      <w:sz w:val="19"/>
      <w:szCs w:val="19"/>
    </w:rPr>
  </w:style>
  <w:style w:type="character" w:customStyle="1" w:styleId="Menzionenonrisolta2">
    <w:name w:val="Menzione non risolta2"/>
    <w:basedOn w:val="Carpredefinitoparagrafo"/>
    <w:uiPriority w:val="99"/>
    <w:semiHidden/>
    <w:unhideWhenUsed/>
    <w:rsid w:val="003A014D"/>
    <w:rPr>
      <w:color w:val="605E5C"/>
      <w:shd w:val="clear" w:color="auto" w:fill="E1DFDD"/>
    </w:rPr>
  </w:style>
  <w:style w:type="paragraph" w:customStyle="1" w:styleId="Titolo31">
    <w:name w:val="Titolo 31"/>
    <w:basedOn w:val="Normale"/>
    <w:uiPriority w:val="1"/>
    <w:qFormat/>
    <w:rsid w:val="0089283E"/>
    <w:pPr>
      <w:widowControl w:val="0"/>
      <w:autoSpaceDE w:val="0"/>
      <w:autoSpaceDN w:val="0"/>
      <w:spacing w:after="0" w:line="240" w:lineRule="auto"/>
      <w:ind w:left="112" w:right="109"/>
      <w:jc w:val="both"/>
      <w:outlineLvl w:val="3"/>
    </w:pPr>
    <w:rPr>
      <w:rFonts w:ascii="Calibri" w:eastAsia="Calibri" w:hAnsi="Calibri" w:cs="Calibri"/>
      <w:sz w:val="24"/>
      <w:szCs w:val="24"/>
      <w:lang w:eastAsia="en-US"/>
    </w:rPr>
  </w:style>
  <w:style w:type="character" w:styleId="Menzionenonrisolta">
    <w:name w:val="Unresolved Mention"/>
    <w:basedOn w:val="Carpredefinitoparagrafo"/>
    <w:uiPriority w:val="99"/>
    <w:semiHidden/>
    <w:unhideWhenUsed/>
    <w:rsid w:val="001655BF"/>
    <w:rPr>
      <w:color w:val="605E5C"/>
      <w:shd w:val="clear" w:color="auto" w:fill="E1DFDD"/>
    </w:rPr>
  </w:style>
  <w:style w:type="character" w:customStyle="1" w:styleId="BodyTextCarattere2">
    <w:name w:val="Body Text Carattere2"/>
    <w:link w:val="Corpodeltesto1"/>
    <w:locked/>
    <w:rsid w:val="00CB5944"/>
    <w:rPr>
      <w:rFonts w:ascii="Arial" w:hAnsi="Arial" w:cs="Arial"/>
    </w:rPr>
  </w:style>
  <w:style w:type="paragraph" w:customStyle="1" w:styleId="Corpodeltesto1">
    <w:name w:val="Corpo del testo1"/>
    <w:basedOn w:val="Normale"/>
    <w:link w:val="BodyTextCarattere2"/>
    <w:qFormat/>
    <w:rsid w:val="00CB5944"/>
    <w:pPr>
      <w:snapToGrid w:val="0"/>
      <w:spacing w:before="48" w:after="0" w:line="280" w:lineRule="exact"/>
      <w:jc w:val="both"/>
    </w:pPr>
    <w:rPr>
      <w:rFonts w:ascii="Arial" w:eastAsiaTheme="minorHAnsi" w:hAnsi="Arial" w:cs="Arial"/>
      <w:lang w:eastAsia="en-US"/>
    </w:rPr>
  </w:style>
  <w:style w:type="table" w:styleId="Grigliatabella">
    <w:name w:val="Table Grid"/>
    <w:basedOn w:val="Tabellanormale"/>
    <w:uiPriority w:val="39"/>
    <w:rsid w:val="007B081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E09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E09FA"/>
    <w:pPr>
      <w:widowControl w:val="0"/>
      <w:autoSpaceDE w:val="0"/>
      <w:autoSpaceDN w:val="0"/>
      <w:spacing w:before="8" w:after="0" w:line="240" w:lineRule="auto"/>
      <w:ind w:left="71"/>
    </w:pPr>
    <w:rPr>
      <w:rFonts w:ascii="Calibri" w:eastAsia="Calibri" w:hAnsi="Calibri" w:cs="Calibri"/>
      <w:lang w:eastAsia="en-US"/>
    </w:rPr>
  </w:style>
  <w:style w:type="table" w:styleId="Tabellagriglia4-colore1">
    <w:name w:val="Grid Table 4 Accent 1"/>
    <w:basedOn w:val="Tabellanormale"/>
    <w:uiPriority w:val="49"/>
    <w:rsid w:val="00DE080F"/>
    <w:pPr>
      <w:widowControl w:val="0"/>
      <w:autoSpaceDE w:val="0"/>
      <w:autoSpaceDN w:val="0"/>
      <w:spacing w:after="0" w:line="240" w:lineRule="auto"/>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itolo">
    <w:name w:val="Title"/>
    <w:basedOn w:val="Normale"/>
    <w:link w:val="TitoloCarattere"/>
    <w:uiPriority w:val="10"/>
    <w:qFormat/>
    <w:rsid w:val="006263E0"/>
    <w:pPr>
      <w:widowControl w:val="0"/>
      <w:autoSpaceDE w:val="0"/>
      <w:autoSpaceDN w:val="0"/>
      <w:spacing w:after="0" w:line="240" w:lineRule="auto"/>
      <w:ind w:left="114"/>
    </w:pPr>
    <w:rPr>
      <w:rFonts w:ascii="Roboto" w:eastAsia="Roboto" w:hAnsi="Roboto" w:cs="Roboto"/>
      <w:sz w:val="56"/>
      <w:szCs w:val="56"/>
      <w:lang w:eastAsia="en-US"/>
    </w:rPr>
  </w:style>
  <w:style w:type="character" w:customStyle="1" w:styleId="TitoloCarattere">
    <w:name w:val="Titolo Carattere"/>
    <w:basedOn w:val="Carpredefinitoparagrafo"/>
    <w:link w:val="Titolo"/>
    <w:uiPriority w:val="10"/>
    <w:rsid w:val="006263E0"/>
    <w:rPr>
      <w:rFonts w:ascii="Roboto" w:eastAsia="Roboto" w:hAnsi="Roboto" w:cs="Roboto"/>
      <w:sz w:val="56"/>
      <w:szCs w:val="56"/>
    </w:rPr>
  </w:style>
  <w:style w:type="paragraph" w:customStyle="1" w:styleId="mtit1">
    <w:name w:val="m_tit_1"/>
    <w:basedOn w:val="Normale"/>
    <w:qFormat/>
    <w:rsid w:val="00F868E0"/>
    <w:pPr>
      <w:suppressAutoHyphens/>
      <w:spacing w:before="480" w:after="120"/>
      <w:jc w:val="both"/>
    </w:pPr>
    <w:rPr>
      <w:rFonts w:ascii="Times LT Std" w:eastAsia="Calibri" w:hAnsi="Times LT Std" w:cs="Times New Roman"/>
      <w:b/>
      <w:kern w:val="2"/>
      <w:sz w:val="28"/>
      <w:szCs w:val="28"/>
      <w:lang w:eastAsia="en-US"/>
    </w:rPr>
  </w:style>
  <w:style w:type="paragraph" w:customStyle="1" w:styleId="mtesto">
    <w:name w:val="m_testo"/>
    <w:basedOn w:val="Normale"/>
    <w:qFormat/>
    <w:rsid w:val="00F868E0"/>
    <w:pPr>
      <w:spacing w:before="80" w:after="0" w:line="240" w:lineRule="auto"/>
      <w:jc w:val="both"/>
    </w:pPr>
    <w:rPr>
      <w:rFonts w:ascii="Open Sans" w:eastAsia="Times New Roman" w:hAnsi="Open Sans" w:cs="Open San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10651">
      <w:bodyDiv w:val="1"/>
      <w:marLeft w:val="0"/>
      <w:marRight w:val="0"/>
      <w:marTop w:val="0"/>
      <w:marBottom w:val="0"/>
      <w:divBdr>
        <w:top w:val="none" w:sz="0" w:space="0" w:color="auto"/>
        <w:left w:val="none" w:sz="0" w:space="0" w:color="auto"/>
        <w:bottom w:val="none" w:sz="0" w:space="0" w:color="auto"/>
        <w:right w:val="none" w:sz="0" w:space="0" w:color="auto"/>
      </w:divBdr>
    </w:div>
    <w:div w:id="145049647">
      <w:bodyDiv w:val="1"/>
      <w:marLeft w:val="0"/>
      <w:marRight w:val="0"/>
      <w:marTop w:val="0"/>
      <w:marBottom w:val="0"/>
      <w:divBdr>
        <w:top w:val="none" w:sz="0" w:space="0" w:color="auto"/>
        <w:left w:val="none" w:sz="0" w:space="0" w:color="auto"/>
        <w:bottom w:val="none" w:sz="0" w:space="0" w:color="auto"/>
        <w:right w:val="none" w:sz="0" w:space="0" w:color="auto"/>
      </w:divBdr>
    </w:div>
    <w:div w:id="175272720">
      <w:bodyDiv w:val="1"/>
      <w:marLeft w:val="0"/>
      <w:marRight w:val="0"/>
      <w:marTop w:val="0"/>
      <w:marBottom w:val="0"/>
      <w:divBdr>
        <w:top w:val="none" w:sz="0" w:space="0" w:color="auto"/>
        <w:left w:val="none" w:sz="0" w:space="0" w:color="auto"/>
        <w:bottom w:val="none" w:sz="0" w:space="0" w:color="auto"/>
        <w:right w:val="none" w:sz="0" w:space="0" w:color="auto"/>
      </w:divBdr>
    </w:div>
    <w:div w:id="230702710">
      <w:bodyDiv w:val="1"/>
      <w:marLeft w:val="0"/>
      <w:marRight w:val="0"/>
      <w:marTop w:val="0"/>
      <w:marBottom w:val="0"/>
      <w:divBdr>
        <w:top w:val="none" w:sz="0" w:space="0" w:color="auto"/>
        <w:left w:val="none" w:sz="0" w:space="0" w:color="auto"/>
        <w:bottom w:val="none" w:sz="0" w:space="0" w:color="auto"/>
        <w:right w:val="none" w:sz="0" w:space="0" w:color="auto"/>
      </w:divBdr>
      <w:divsChild>
        <w:div w:id="665861285">
          <w:marLeft w:val="0"/>
          <w:marRight w:val="0"/>
          <w:marTop w:val="0"/>
          <w:marBottom w:val="0"/>
          <w:divBdr>
            <w:top w:val="none" w:sz="0" w:space="0" w:color="auto"/>
            <w:left w:val="none" w:sz="0" w:space="0" w:color="auto"/>
            <w:bottom w:val="single" w:sz="6" w:space="0" w:color="A0A5CF"/>
            <w:right w:val="none" w:sz="0" w:space="0" w:color="auto"/>
          </w:divBdr>
        </w:div>
      </w:divsChild>
    </w:div>
    <w:div w:id="408890527">
      <w:bodyDiv w:val="1"/>
      <w:marLeft w:val="0"/>
      <w:marRight w:val="0"/>
      <w:marTop w:val="0"/>
      <w:marBottom w:val="0"/>
      <w:divBdr>
        <w:top w:val="none" w:sz="0" w:space="0" w:color="auto"/>
        <w:left w:val="none" w:sz="0" w:space="0" w:color="auto"/>
        <w:bottom w:val="none" w:sz="0" w:space="0" w:color="auto"/>
        <w:right w:val="none" w:sz="0" w:space="0" w:color="auto"/>
      </w:divBdr>
    </w:div>
    <w:div w:id="448595257">
      <w:bodyDiv w:val="1"/>
      <w:marLeft w:val="0"/>
      <w:marRight w:val="0"/>
      <w:marTop w:val="0"/>
      <w:marBottom w:val="0"/>
      <w:divBdr>
        <w:top w:val="none" w:sz="0" w:space="0" w:color="auto"/>
        <w:left w:val="none" w:sz="0" w:space="0" w:color="auto"/>
        <w:bottom w:val="none" w:sz="0" w:space="0" w:color="auto"/>
        <w:right w:val="none" w:sz="0" w:space="0" w:color="auto"/>
      </w:divBdr>
    </w:div>
    <w:div w:id="528760135">
      <w:bodyDiv w:val="1"/>
      <w:marLeft w:val="0"/>
      <w:marRight w:val="0"/>
      <w:marTop w:val="0"/>
      <w:marBottom w:val="0"/>
      <w:divBdr>
        <w:top w:val="none" w:sz="0" w:space="0" w:color="auto"/>
        <w:left w:val="none" w:sz="0" w:space="0" w:color="auto"/>
        <w:bottom w:val="none" w:sz="0" w:space="0" w:color="auto"/>
        <w:right w:val="none" w:sz="0" w:space="0" w:color="auto"/>
      </w:divBdr>
    </w:div>
    <w:div w:id="536040992">
      <w:bodyDiv w:val="1"/>
      <w:marLeft w:val="0"/>
      <w:marRight w:val="0"/>
      <w:marTop w:val="0"/>
      <w:marBottom w:val="0"/>
      <w:divBdr>
        <w:top w:val="none" w:sz="0" w:space="0" w:color="auto"/>
        <w:left w:val="none" w:sz="0" w:space="0" w:color="auto"/>
        <w:bottom w:val="none" w:sz="0" w:space="0" w:color="auto"/>
        <w:right w:val="none" w:sz="0" w:space="0" w:color="auto"/>
      </w:divBdr>
    </w:div>
    <w:div w:id="633869820">
      <w:bodyDiv w:val="1"/>
      <w:marLeft w:val="0"/>
      <w:marRight w:val="0"/>
      <w:marTop w:val="0"/>
      <w:marBottom w:val="0"/>
      <w:divBdr>
        <w:top w:val="none" w:sz="0" w:space="0" w:color="auto"/>
        <w:left w:val="none" w:sz="0" w:space="0" w:color="auto"/>
        <w:bottom w:val="none" w:sz="0" w:space="0" w:color="auto"/>
        <w:right w:val="none" w:sz="0" w:space="0" w:color="auto"/>
      </w:divBdr>
    </w:div>
    <w:div w:id="669331268">
      <w:bodyDiv w:val="1"/>
      <w:marLeft w:val="0"/>
      <w:marRight w:val="0"/>
      <w:marTop w:val="0"/>
      <w:marBottom w:val="0"/>
      <w:divBdr>
        <w:top w:val="none" w:sz="0" w:space="0" w:color="auto"/>
        <w:left w:val="none" w:sz="0" w:space="0" w:color="auto"/>
        <w:bottom w:val="none" w:sz="0" w:space="0" w:color="auto"/>
        <w:right w:val="none" w:sz="0" w:space="0" w:color="auto"/>
      </w:divBdr>
    </w:div>
    <w:div w:id="705830138">
      <w:bodyDiv w:val="1"/>
      <w:marLeft w:val="0"/>
      <w:marRight w:val="0"/>
      <w:marTop w:val="0"/>
      <w:marBottom w:val="0"/>
      <w:divBdr>
        <w:top w:val="none" w:sz="0" w:space="0" w:color="auto"/>
        <w:left w:val="none" w:sz="0" w:space="0" w:color="auto"/>
        <w:bottom w:val="none" w:sz="0" w:space="0" w:color="auto"/>
        <w:right w:val="none" w:sz="0" w:space="0" w:color="auto"/>
      </w:divBdr>
    </w:div>
    <w:div w:id="721445305">
      <w:bodyDiv w:val="1"/>
      <w:marLeft w:val="0"/>
      <w:marRight w:val="0"/>
      <w:marTop w:val="0"/>
      <w:marBottom w:val="0"/>
      <w:divBdr>
        <w:top w:val="none" w:sz="0" w:space="0" w:color="auto"/>
        <w:left w:val="none" w:sz="0" w:space="0" w:color="auto"/>
        <w:bottom w:val="none" w:sz="0" w:space="0" w:color="auto"/>
        <w:right w:val="none" w:sz="0" w:space="0" w:color="auto"/>
      </w:divBdr>
      <w:divsChild>
        <w:div w:id="1026447234">
          <w:marLeft w:val="0"/>
          <w:marRight w:val="0"/>
          <w:marTop w:val="0"/>
          <w:marBottom w:val="0"/>
          <w:divBdr>
            <w:top w:val="none" w:sz="0" w:space="0" w:color="auto"/>
            <w:left w:val="none" w:sz="0" w:space="0" w:color="auto"/>
            <w:bottom w:val="single" w:sz="6" w:space="0" w:color="A0A5CF"/>
            <w:right w:val="none" w:sz="0" w:space="0" w:color="auto"/>
          </w:divBdr>
        </w:div>
      </w:divsChild>
    </w:div>
    <w:div w:id="830488684">
      <w:bodyDiv w:val="1"/>
      <w:marLeft w:val="0"/>
      <w:marRight w:val="0"/>
      <w:marTop w:val="0"/>
      <w:marBottom w:val="0"/>
      <w:divBdr>
        <w:top w:val="none" w:sz="0" w:space="0" w:color="auto"/>
        <w:left w:val="none" w:sz="0" w:space="0" w:color="auto"/>
        <w:bottom w:val="none" w:sz="0" w:space="0" w:color="auto"/>
        <w:right w:val="none" w:sz="0" w:space="0" w:color="auto"/>
      </w:divBdr>
    </w:div>
    <w:div w:id="872809329">
      <w:bodyDiv w:val="1"/>
      <w:marLeft w:val="0"/>
      <w:marRight w:val="0"/>
      <w:marTop w:val="0"/>
      <w:marBottom w:val="0"/>
      <w:divBdr>
        <w:top w:val="none" w:sz="0" w:space="0" w:color="auto"/>
        <w:left w:val="none" w:sz="0" w:space="0" w:color="auto"/>
        <w:bottom w:val="none" w:sz="0" w:space="0" w:color="auto"/>
        <w:right w:val="none" w:sz="0" w:space="0" w:color="auto"/>
      </w:divBdr>
    </w:div>
    <w:div w:id="885946685">
      <w:bodyDiv w:val="1"/>
      <w:marLeft w:val="0"/>
      <w:marRight w:val="0"/>
      <w:marTop w:val="0"/>
      <w:marBottom w:val="0"/>
      <w:divBdr>
        <w:top w:val="none" w:sz="0" w:space="0" w:color="auto"/>
        <w:left w:val="none" w:sz="0" w:space="0" w:color="auto"/>
        <w:bottom w:val="none" w:sz="0" w:space="0" w:color="auto"/>
        <w:right w:val="none" w:sz="0" w:space="0" w:color="auto"/>
      </w:divBdr>
    </w:div>
    <w:div w:id="908735210">
      <w:bodyDiv w:val="1"/>
      <w:marLeft w:val="0"/>
      <w:marRight w:val="0"/>
      <w:marTop w:val="0"/>
      <w:marBottom w:val="0"/>
      <w:divBdr>
        <w:top w:val="none" w:sz="0" w:space="0" w:color="auto"/>
        <w:left w:val="none" w:sz="0" w:space="0" w:color="auto"/>
        <w:bottom w:val="none" w:sz="0" w:space="0" w:color="auto"/>
        <w:right w:val="none" w:sz="0" w:space="0" w:color="auto"/>
      </w:divBdr>
    </w:div>
    <w:div w:id="983050711">
      <w:bodyDiv w:val="1"/>
      <w:marLeft w:val="0"/>
      <w:marRight w:val="0"/>
      <w:marTop w:val="0"/>
      <w:marBottom w:val="0"/>
      <w:divBdr>
        <w:top w:val="none" w:sz="0" w:space="0" w:color="auto"/>
        <w:left w:val="none" w:sz="0" w:space="0" w:color="auto"/>
        <w:bottom w:val="none" w:sz="0" w:space="0" w:color="auto"/>
        <w:right w:val="none" w:sz="0" w:space="0" w:color="auto"/>
      </w:divBdr>
      <w:divsChild>
        <w:div w:id="347297864">
          <w:marLeft w:val="0"/>
          <w:marRight w:val="0"/>
          <w:marTop w:val="0"/>
          <w:marBottom w:val="0"/>
          <w:divBdr>
            <w:top w:val="none" w:sz="0" w:space="0" w:color="auto"/>
            <w:left w:val="none" w:sz="0" w:space="0" w:color="auto"/>
            <w:bottom w:val="none" w:sz="0" w:space="0" w:color="auto"/>
            <w:right w:val="none" w:sz="0" w:space="0" w:color="auto"/>
          </w:divBdr>
          <w:divsChild>
            <w:div w:id="1988169533">
              <w:marLeft w:val="0"/>
              <w:marRight w:val="0"/>
              <w:marTop w:val="0"/>
              <w:marBottom w:val="0"/>
              <w:divBdr>
                <w:top w:val="none" w:sz="0" w:space="0" w:color="auto"/>
                <w:left w:val="none" w:sz="0" w:space="0" w:color="auto"/>
                <w:bottom w:val="none" w:sz="0" w:space="0" w:color="auto"/>
                <w:right w:val="none" w:sz="0" w:space="0" w:color="auto"/>
              </w:divBdr>
              <w:divsChild>
                <w:div w:id="2146700549">
                  <w:marLeft w:val="0"/>
                  <w:marRight w:val="0"/>
                  <w:marTop w:val="0"/>
                  <w:marBottom w:val="0"/>
                  <w:divBdr>
                    <w:top w:val="none" w:sz="0" w:space="0" w:color="auto"/>
                    <w:left w:val="none" w:sz="0" w:space="0" w:color="auto"/>
                    <w:bottom w:val="none" w:sz="0" w:space="0" w:color="auto"/>
                    <w:right w:val="none" w:sz="0" w:space="0" w:color="auto"/>
                  </w:divBdr>
                  <w:divsChild>
                    <w:div w:id="1109932960">
                      <w:marLeft w:val="0"/>
                      <w:marRight w:val="0"/>
                      <w:marTop w:val="0"/>
                      <w:marBottom w:val="0"/>
                      <w:divBdr>
                        <w:top w:val="none" w:sz="0" w:space="0" w:color="auto"/>
                        <w:left w:val="none" w:sz="0" w:space="0" w:color="auto"/>
                        <w:bottom w:val="none" w:sz="0" w:space="0" w:color="auto"/>
                        <w:right w:val="none" w:sz="0" w:space="0" w:color="auto"/>
                      </w:divBdr>
                      <w:divsChild>
                        <w:div w:id="169106287">
                          <w:marLeft w:val="0"/>
                          <w:marRight w:val="0"/>
                          <w:marTop w:val="0"/>
                          <w:marBottom w:val="0"/>
                          <w:divBdr>
                            <w:top w:val="none" w:sz="0" w:space="0" w:color="auto"/>
                            <w:left w:val="none" w:sz="0" w:space="0" w:color="auto"/>
                            <w:bottom w:val="none" w:sz="0" w:space="0" w:color="auto"/>
                            <w:right w:val="none" w:sz="0" w:space="0" w:color="auto"/>
                          </w:divBdr>
                          <w:divsChild>
                            <w:div w:id="913203407">
                              <w:marLeft w:val="0"/>
                              <w:marRight w:val="0"/>
                              <w:marTop w:val="0"/>
                              <w:marBottom w:val="0"/>
                              <w:divBdr>
                                <w:top w:val="none" w:sz="0" w:space="0" w:color="auto"/>
                                <w:left w:val="none" w:sz="0" w:space="0" w:color="auto"/>
                                <w:bottom w:val="none" w:sz="0" w:space="0" w:color="auto"/>
                                <w:right w:val="none" w:sz="0" w:space="0" w:color="auto"/>
                              </w:divBdr>
                              <w:divsChild>
                                <w:div w:id="179007100">
                                  <w:marLeft w:val="0"/>
                                  <w:marRight w:val="0"/>
                                  <w:marTop w:val="0"/>
                                  <w:marBottom w:val="0"/>
                                  <w:divBdr>
                                    <w:top w:val="single" w:sz="12" w:space="15" w:color="DFDFDF"/>
                                    <w:left w:val="none" w:sz="0" w:space="0" w:color="auto"/>
                                    <w:bottom w:val="none" w:sz="0" w:space="0" w:color="auto"/>
                                    <w:right w:val="none" w:sz="0" w:space="0" w:color="auto"/>
                                  </w:divBdr>
                                  <w:divsChild>
                                    <w:div w:id="565340761">
                                      <w:marLeft w:val="0"/>
                                      <w:marRight w:val="0"/>
                                      <w:marTop w:val="0"/>
                                      <w:marBottom w:val="0"/>
                                      <w:divBdr>
                                        <w:top w:val="none" w:sz="0" w:space="0" w:color="auto"/>
                                        <w:left w:val="none" w:sz="0" w:space="0" w:color="auto"/>
                                        <w:bottom w:val="none" w:sz="0" w:space="0" w:color="auto"/>
                                        <w:right w:val="none" w:sz="0" w:space="0" w:color="auto"/>
                                      </w:divBdr>
                                      <w:divsChild>
                                        <w:div w:id="285433016">
                                          <w:marLeft w:val="0"/>
                                          <w:marRight w:val="0"/>
                                          <w:marTop w:val="0"/>
                                          <w:marBottom w:val="0"/>
                                          <w:divBdr>
                                            <w:top w:val="none" w:sz="0" w:space="0" w:color="auto"/>
                                            <w:left w:val="none" w:sz="0" w:space="0" w:color="auto"/>
                                            <w:bottom w:val="none" w:sz="0" w:space="0" w:color="auto"/>
                                            <w:right w:val="none" w:sz="0" w:space="0" w:color="auto"/>
                                          </w:divBdr>
                                          <w:divsChild>
                                            <w:div w:id="1536306506">
                                              <w:marLeft w:val="0"/>
                                              <w:marRight w:val="0"/>
                                              <w:marTop w:val="0"/>
                                              <w:marBottom w:val="0"/>
                                              <w:divBdr>
                                                <w:top w:val="none" w:sz="0" w:space="0" w:color="auto"/>
                                                <w:left w:val="none" w:sz="0" w:space="0" w:color="auto"/>
                                                <w:bottom w:val="none" w:sz="0" w:space="0" w:color="auto"/>
                                                <w:right w:val="none" w:sz="0" w:space="0" w:color="auto"/>
                                              </w:divBdr>
                                              <w:divsChild>
                                                <w:div w:id="188980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774037">
                                  <w:marLeft w:val="0"/>
                                  <w:marRight w:val="0"/>
                                  <w:marTop w:val="0"/>
                                  <w:marBottom w:val="0"/>
                                  <w:divBdr>
                                    <w:top w:val="none" w:sz="0" w:space="0" w:color="auto"/>
                                    <w:left w:val="none" w:sz="0" w:space="0" w:color="auto"/>
                                    <w:bottom w:val="none" w:sz="0" w:space="0" w:color="auto"/>
                                    <w:right w:val="none" w:sz="0" w:space="0" w:color="auto"/>
                                  </w:divBdr>
                                </w:div>
                                <w:div w:id="1295327858">
                                  <w:marLeft w:val="0"/>
                                  <w:marRight w:val="0"/>
                                  <w:marTop w:val="300"/>
                                  <w:marBottom w:val="0"/>
                                  <w:divBdr>
                                    <w:top w:val="single" w:sz="12" w:space="8" w:color="DFDFDF"/>
                                    <w:left w:val="none" w:sz="0" w:space="0" w:color="auto"/>
                                    <w:bottom w:val="none" w:sz="0" w:space="0" w:color="auto"/>
                                    <w:right w:val="none" w:sz="0" w:space="0" w:color="auto"/>
                                  </w:divBdr>
                                </w:div>
                                <w:div w:id="1841700569">
                                  <w:marLeft w:val="0"/>
                                  <w:marRight w:val="0"/>
                                  <w:marTop w:val="0"/>
                                  <w:marBottom w:val="0"/>
                                  <w:divBdr>
                                    <w:top w:val="none" w:sz="0" w:space="0" w:color="auto"/>
                                    <w:left w:val="none" w:sz="0" w:space="0" w:color="auto"/>
                                    <w:bottom w:val="none" w:sz="0" w:space="0" w:color="auto"/>
                                    <w:right w:val="none" w:sz="0" w:space="0" w:color="auto"/>
                                  </w:divBdr>
                                  <w:divsChild>
                                    <w:div w:id="599217574">
                                      <w:marLeft w:val="0"/>
                                      <w:marRight w:val="0"/>
                                      <w:marTop w:val="0"/>
                                      <w:marBottom w:val="0"/>
                                      <w:divBdr>
                                        <w:top w:val="none" w:sz="0" w:space="0" w:color="auto"/>
                                        <w:left w:val="none" w:sz="0" w:space="0" w:color="auto"/>
                                        <w:bottom w:val="none" w:sz="0" w:space="0" w:color="auto"/>
                                        <w:right w:val="none" w:sz="0" w:space="0" w:color="auto"/>
                                      </w:divBdr>
                                      <w:divsChild>
                                        <w:div w:id="213008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2328756">
          <w:marLeft w:val="0"/>
          <w:marRight w:val="0"/>
          <w:marTop w:val="0"/>
          <w:marBottom w:val="0"/>
          <w:divBdr>
            <w:top w:val="none" w:sz="0" w:space="0" w:color="auto"/>
            <w:left w:val="none" w:sz="0" w:space="0" w:color="auto"/>
            <w:bottom w:val="none" w:sz="0" w:space="0" w:color="auto"/>
            <w:right w:val="none" w:sz="0" w:space="0" w:color="auto"/>
          </w:divBdr>
          <w:divsChild>
            <w:div w:id="1678801291">
              <w:marLeft w:val="0"/>
              <w:marRight w:val="0"/>
              <w:marTop w:val="0"/>
              <w:marBottom w:val="0"/>
              <w:divBdr>
                <w:top w:val="none" w:sz="0" w:space="0" w:color="auto"/>
                <w:left w:val="none" w:sz="0" w:space="0" w:color="auto"/>
                <w:bottom w:val="none" w:sz="0" w:space="0" w:color="auto"/>
                <w:right w:val="none" w:sz="0" w:space="0" w:color="auto"/>
              </w:divBdr>
              <w:divsChild>
                <w:div w:id="449521072">
                  <w:marLeft w:val="-300"/>
                  <w:marRight w:val="-300"/>
                  <w:marTop w:val="0"/>
                  <w:marBottom w:val="0"/>
                  <w:divBdr>
                    <w:top w:val="none" w:sz="0" w:space="0" w:color="auto"/>
                    <w:left w:val="none" w:sz="0" w:space="0" w:color="auto"/>
                    <w:bottom w:val="none" w:sz="0" w:space="0" w:color="auto"/>
                    <w:right w:val="none" w:sz="0" w:space="0" w:color="auto"/>
                  </w:divBdr>
                  <w:divsChild>
                    <w:div w:id="2142646212">
                      <w:marLeft w:val="0"/>
                      <w:marRight w:val="0"/>
                      <w:marTop w:val="0"/>
                      <w:marBottom w:val="0"/>
                      <w:divBdr>
                        <w:top w:val="none" w:sz="0" w:space="0" w:color="auto"/>
                        <w:left w:val="none" w:sz="0" w:space="0" w:color="auto"/>
                        <w:bottom w:val="none" w:sz="0" w:space="0" w:color="auto"/>
                        <w:right w:val="none" w:sz="0" w:space="0" w:color="auto"/>
                      </w:divBdr>
                      <w:divsChild>
                        <w:div w:id="1444575857">
                          <w:marLeft w:val="0"/>
                          <w:marRight w:val="0"/>
                          <w:marTop w:val="0"/>
                          <w:marBottom w:val="0"/>
                          <w:divBdr>
                            <w:top w:val="none" w:sz="0" w:space="0" w:color="auto"/>
                            <w:left w:val="none" w:sz="0" w:space="0" w:color="auto"/>
                            <w:bottom w:val="none" w:sz="0" w:space="0" w:color="auto"/>
                            <w:right w:val="none" w:sz="0" w:space="0" w:color="auto"/>
                          </w:divBdr>
                          <w:divsChild>
                            <w:div w:id="115760163">
                              <w:marLeft w:val="0"/>
                              <w:marRight w:val="0"/>
                              <w:marTop w:val="0"/>
                              <w:marBottom w:val="0"/>
                              <w:divBdr>
                                <w:top w:val="none" w:sz="0" w:space="0" w:color="auto"/>
                                <w:left w:val="none" w:sz="0" w:space="0" w:color="auto"/>
                                <w:bottom w:val="none" w:sz="0" w:space="0" w:color="auto"/>
                                <w:right w:val="none" w:sz="0" w:space="0" w:color="auto"/>
                              </w:divBdr>
                              <w:divsChild>
                                <w:div w:id="192887368">
                                  <w:marLeft w:val="0"/>
                                  <w:marRight w:val="0"/>
                                  <w:marTop w:val="0"/>
                                  <w:marBottom w:val="0"/>
                                  <w:divBdr>
                                    <w:top w:val="none" w:sz="0" w:space="0" w:color="auto"/>
                                    <w:left w:val="none" w:sz="0" w:space="0" w:color="auto"/>
                                    <w:bottom w:val="none" w:sz="0" w:space="0" w:color="auto"/>
                                    <w:right w:val="none" w:sz="0" w:space="0" w:color="auto"/>
                                  </w:divBdr>
                                  <w:divsChild>
                                    <w:div w:id="196241866">
                                      <w:marLeft w:val="0"/>
                                      <w:marRight w:val="0"/>
                                      <w:marTop w:val="0"/>
                                      <w:marBottom w:val="0"/>
                                      <w:divBdr>
                                        <w:top w:val="none" w:sz="0" w:space="0" w:color="auto"/>
                                        <w:left w:val="none" w:sz="0" w:space="0" w:color="auto"/>
                                        <w:bottom w:val="none" w:sz="0" w:space="0" w:color="auto"/>
                                        <w:right w:val="none" w:sz="0" w:space="0" w:color="auto"/>
                                      </w:divBdr>
                                      <w:divsChild>
                                        <w:div w:id="1906337255">
                                          <w:marLeft w:val="0"/>
                                          <w:marRight w:val="0"/>
                                          <w:marTop w:val="0"/>
                                          <w:marBottom w:val="0"/>
                                          <w:divBdr>
                                            <w:top w:val="none" w:sz="0" w:space="0" w:color="auto"/>
                                            <w:left w:val="none" w:sz="0" w:space="0" w:color="auto"/>
                                            <w:bottom w:val="none" w:sz="0" w:space="0" w:color="auto"/>
                                            <w:right w:val="none" w:sz="0" w:space="0" w:color="auto"/>
                                          </w:divBdr>
                                          <w:divsChild>
                                            <w:div w:id="889535945">
                                              <w:marLeft w:val="0"/>
                                              <w:marRight w:val="0"/>
                                              <w:marTop w:val="0"/>
                                              <w:marBottom w:val="0"/>
                                              <w:divBdr>
                                                <w:top w:val="none" w:sz="0" w:space="0" w:color="auto"/>
                                                <w:left w:val="none" w:sz="0" w:space="0" w:color="auto"/>
                                                <w:bottom w:val="none" w:sz="0" w:space="0" w:color="auto"/>
                                                <w:right w:val="none" w:sz="0" w:space="0" w:color="auto"/>
                                              </w:divBdr>
                                              <w:divsChild>
                                                <w:div w:id="1941642263">
                                                  <w:marLeft w:val="0"/>
                                                  <w:marRight w:val="0"/>
                                                  <w:marTop w:val="0"/>
                                                  <w:marBottom w:val="0"/>
                                                  <w:divBdr>
                                                    <w:top w:val="none" w:sz="0" w:space="0" w:color="auto"/>
                                                    <w:left w:val="none" w:sz="0" w:space="0" w:color="auto"/>
                                                    <w:bottom w:val="none" w:sz="0" w:space="0" w:color="auto"/>
                                                    <w:right w:val="none" w:sz="0" w:space="0" w:color="auto"/>
                                                  </w:divBdr>
                                                  <w:divsChild>
                                                    <w:div w:id="18554624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42773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4168157">
      <w:bodyDiv w:val="1"/>
      <w:marLeft w:val="0"/>
      <w:marRight w:val="0"/>
      <w:marTop w:val="0"/>
      <w:marBottom w:val="0"/>
      <w:divBdr>
        <w:top w:val="none" w:sz="0" w:space="0" w:color="auto"/>
        <w:left w:val="none" w:sz="0" w:space="0" w:color="auto"/>
        <w:bottom w:val="none" w:sz="0" w:space="0" w:color="auto"/>
        <w:right w:val="none" w:sz="0" w:space="0" w:color="auto"/>
      </w:divBdr>
    </w:div>
    <w:div w:id="1008101792">
      <w:bodyDiv w:val="1"/>
      <w:marLeft w:val="0"/>
      <w:marRight w:val="0"/>
      <w:marTop w:val="0"/>
      <w:marBottom w:val="0"/>
      <w:divBdr>
        <w:top w:val="none" w:sz="0" w:space="0" w:color="auto"/>
        <w:left w:val="none" w:sz="0" w:space="0" w:color="auto"/>
        <w:bottom w:val="none" w:sz="0" w:space="0" w:color="auto"/>
        <w:right w:val="none" w:sz="0" w:space="0" w:color="auto"/>
      </w:divBdr>
    </w:div>
    <w:div w:id="1017730751">
      <w:bodyDiv w:val="1"/>
      <w:marLeft w:val="0"/>
      <w:marRight w:val="0"/>
      <w:marTop w:val="0"/>
      <w:marBottom w:val="0"/>
      <w:divBdr>
        <w:top w:val="none" w:sz="0" w:space="0" w:color="auto"/>
        <w:left w:val="none" w:sz="0" w:space="0" w:color="auto"/>
        <w:bottom w:val="none" w:sz="0" w:space="0" w:color="auto"/>
        <w:right w:val="none" w:sz="0" w:space="0" w:color="auto"/>
      </w:divBdr>
    </w:div>
    <w:div w:id="1163856156">
      <w:bodyDiv w:val="1"/>
      <w:marLeft w:val="0"/>
      <w:marRight w:val="0"/>
      <w:marTop w:val="0"/>
      <w:marBottom w:val="0"/>
      <w:divBdr>
        <w:top w:val="none" w:sz="0" w:space="0" w:color="auto"/>
        <w:left w:val="none" w:sz="0" w:space="0" w:color="auto"/>
        <w:bottom w:val="none" w:sz="0" w:space="0" w:color="auto"/>
        <w:right w:val="none" w:sz="0" w:space="0" w:color="auto"/>
      </w:divBdr>
    </w:div>
    <w:div w:id="1199010774">
      <w:bodyDiv w:val="1"/>
      <w:marLeft w:val="0"/>
      <w:marRight w:val="0"/>
      <w:marTop w:val="0"/>
      <w:marBottom w:val="0"/>
      <w:divBdr>
        <w:top w:val="none" w:sz="0" w:space="0" w:color="auto"/>
        <w:left w:val="none" w:sz="0" w:space="0" w:color="auto"/>
        <w:bottom w:val="none" w:sz="0" w:space="0" w:color="auto"/>
        <w:right w:val="none" w:sz="0" w:space="0" w:color="auto"/>
      </w:divBdr>
      <w:divsChild>
        <w:div w:id="1755784690">
          <w:marLeft w:val="0"/>
          <w:marRight w:val="0"/>
          <w:marTop w:val="0"/>
          <w:marBottom w:val="0"/>
          <w:divBdr>
            <w:top w:val="none" w:sz="0" w:space="0" w:color="auto"/>
            <w:left w:val="none" w:sz="0" w:space="0" w:color="auto"/>
            <w:bottom w:val="none" w:sz="0" w:space="0" w:color="auto"/>
            <w:right w:val="none" w:sz="0" w:space="0" w:color="auto"/>
          </w:divBdr>
          <w:divsChild>
            <w:div w:id="117272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52946">
      <w:bodyDiv w:val="1"/>
      <w:marLeft w:val="0"/>
      <w:marRight w:val="0"/>
      <w:marTop w:val="0"/>
      <w:marBottom w:val="0"/>
      <w:divBdr>
        <w:top w:val="none" w:sz="0" w:space="0" w:color="auto"/>
        <w:left w:val="none" w:sz="0" w:space="0" w:color="auto"/>
        <w:bottom w:val="none" w:sz="0" w:space="0" w:color="auto"/>
        <w:right w:val="none" w:sz="0" w:space="0" w:color="auto"/>
      </w:divBdr>
    </w:div>
    <w:div w:id="1298223254">
      <w:bodyDiv w:val="1"/>
      <w:marLeft w:val="0"/>
      <w:marRight w:val="0"/>
      <w:marTop w:val="0"/>
      <w:marBottom w:val="0"/>
      <w:divBdr>
        <w:top w:val="none" w:sz="0" w:space="0" w:color="auto"/>
        <w:left w:val="none" w:sz="0" w:space="0" w:color="auto"/>
        <w:bottom w:val="none" w:sz="0" w:space="0" w:color="auto"/>
        <w:right w:val="none" w:sz="0" w:space="0" w:color="auto"/>
      </w:divBdr>
    </w:div>
    <w:div w:id="1361473828">
      <w:bodyDiv w:val="1"/>
      <w:marLeft w:val="0"/>
      <w:marRight w:val="0"/>
      <w:marTop w:val="0"/>
      <w:marBottom w:val="0"/>
      <w:divBdr>
        <w:top w:val="none" w:sz="0" w:space="0" w:color="auto"/>
        <w:left w:val="none" w:sz="0" w:space="0" w:color="auto"/>
        <w:bottom w:val="none" w:sz="0" w:space="0" w:color="auto"/>
        <w:right w:val="none" w:sz="0" w:space="0" w:color="auto"/>
      </w:divBdr>
    </w:div>
    <w:div w:id="1361738951">
      <w:bodyDiv w:val="1"/>
      <w:marLeft w:val="0"/>
      <w:marRight w:val="0"/>
      <w:marTop w:val="0"/>
      <w:marBottom w:val="0"/>
      <w:divBdr>
        <w:top w:val="none" w:sz="0" w:space="0" w:color="auto"/>
        <w:left w:val="none" w:sz="0" w:space="0" w:color="auto"/>
        <w:bottom w:val="none" w:sz="0" w:space="0" w:color="auto"/>
        <w:right w:val="none" w:sz="0" w:space="0" w:color="auto"/>
      </w:divBdr>
    </w:div>
    <w:div w:id="1398816935">
      <w:bodyDiv w:val="1"/>
      <w:marLeft w:val="0"/>
      <w:marRight w:val="0"/>
      <w:marTop w:val="0"/>
      <w:marBottom w:val="0"/>
      <w:divBdr>
        <w:top w:val="none" w:sz="0" w:space="0" w:color="auto"/>
        <w:left w:val="none" w:sz="0" w:space="0" w:color="auto"/>
        <w:bottom w:val="none" w:sz="0" w:space="0" w:color="auto"/>
        <w:right w:val="none" w:sz="0" w:space="0" w:color="auto"/>
      </w:divBdr>
    </w:div>
    <w:div w:id="1403606226">
      <w:bodyDiv w:val="1"/>
      <w:marLeft w:val="0"/>
      <w:marRight w:val="0"/>
      <w:marTop w:val="0"/>
      <w:marBottom w:val="0"/>
      <w:divBdr>
        <w:top w:val="none" w:sz="0" w:space="0" w:color="auto"/>
        <w:left w:val="none" w:sz="0" w:space="0" w:color="auto"/>
        <w:bottom w:val="none" w:sz="0" w:space="0" w:color="auto"/>
        <w:right w:val="none" w:sz="0" w:space="0" w:color="auto"/>
      </w:divBdr>
    </w:div>
    <w:div w:id="1474832379">
      <w:bodyDiv w:val="1"/>
      <w:marLeft w:val="0"/>
      <w:marRight w:val="0"/>
      <w:marTop w:val="0"/>
      <w:marBottom w:val="0"/>
      <w:divBdr>
        <w:top w:val="none" w:sz="0" w:space="0" w:color="auto"/>
        <w:left w:val="none" w:sz="0" w:space="0" w:color="auto"/>
        <w:bottom w:val="none" w:sz="0" w:space="0" w:color="auto"/>
        <w:right w:val="none" w:sz="0" w:space="0" w:color="auto"/>
      </w:divBdr>
    </w:div>
    <w:div w:id="1607273092">
      <w:bodyDiv w:val="1"/>
      <w:marLeft w:val="0"/>
      <w:marRight w:val="0"/>
      <w:marTop w:val="0"/>
      <w:marBottom w:val="0"/>
      <w:divBdr>
        <w:top w:val="none" w:sz="0" w:space="0" w:color="auto"/>
        <w:left w:val="none" w:sz="0" w:space="0" w:color="auto"/>
        <w:bottom w:val="none" w:sz="0" w:space="0" w:color="auto"/>
        <w:right w:val="none" w:sz="0" w:space="0" w:color="auto"/>
      </w:divBdr>
    </w:div>
    <w:div w:id="1651713190">
      <w:bodyDiv w:val="1"/>
      <w:marLeft w:val="0"/>
      <w:marRight w:val="0"/>
      <w:marTop w:val="0"/>
      <w:marBottom w:val="0"/>
      <w:divBdr>
        <w:top w:val="none" w:sz="0" w:space="0" w:color="auto"/>
        <w:left w:val="none" w:sz="0" w:space="0" w:color="auto"/>
        <w:bottom w:val="none" w:sz="0" w:space="0" w:color="auto"/>
        <w:right w:val="none" w:sz="0" w:space="0" w:color="auto"/>
      </w:divBdr>
    </w:div>
    <w:div w:id="1693141002">
      <w:bodyDiv w:val="1"/>
      <w:marLeft w:val="0"/>
      <w:marRight w:val="0"/>
      <w:marTop w:val="0"/>
      <w:marBottom w:val="0"/>
      <w:divBdr>
        <w:top w:val="none" w:sz="0" w:space="0" w:color="auto"/>
        <w:left w:val="none" w:sz="0" w:space="0" w:color="auto"/>
        <w:bottom w:val="none" w:sz="0" w:space="0" w:color="auto"/>
        <w:right w:val="none" w:sz="0" w:space="0" w:color="auto"/>
      </w:divBdr>
    </w:div>
    <w:div w:id="1696421426">
      <w:bodyDiv w:val="1"/>
      <w:marLeft w:val="0"/>
      <w:marRight w:val="0"/>
      <w:marTop w:val="0"/>
      <w:marBottom w:val="0"/>
      <w:divBdr>
        <w:top w:val="none" w:sz="0" w:space="0" w:color="auto"/>
        <w:left w:val="none" w:sz="0" w:space="0" w:color="auto"/>
        <w:bottom w:val="none" w:sz="0" w:space="0" w:color="auto"/>
        <w:right w:val="none" w:sz="0" w:space="0" w:color="auto"/>
      </w:divBdr>
    </w:div>
    <w:div w:id="1714111271">
      <w:bodyDiv w:val="1"/>
      <w:marLeft w:val="0"/>
      <w:marRight w:val="0"/>
      <w:marTop w:val="0"/>
      <w:marBottom w:val="0"/>
      <w:divBdr>
        <w:top w:val="none" w:sz="0" w:space="0" w:color="auto"/>
        <w:left w:val="none" w:sz="0" w:space="0" w:color="auto"/>
        <w:bottom w:val="none" w:sz="0" w:space="0" w:color="auto"/>
        <w:right w:val="none" w:sz="0" w:space="0" w:color="auto"/>
      </w:divBdr>
    </w:div>
    <w:div w:id="1733889307">
      <w:bodyDiv w:val="1"/>
      <w:marLeft w:val="0"/>
      <w:marRight w:val="0"/>
      <w:marTop w:val="0"/>
      <w:marBottom w:val="0"/>
      <w:divBdr>
        <w:top w:val="none" w:sz="0" w:space="0" w:color="auto"/>
        <w:left w:val="none" w:sz="0" w:space="0" w:color="auto"/>
        <w:bottom w:val="none" w:sz="0" w:space="0" w:color="auto"/>
        <w:right w:val="none" w:sz="0" w:space="0" w:color="auto"/>
      </w:divBdr>
    </w:div>
    <w:div w:id="1756199086">
      <w:bodyDiv w:val="1"/>
      <w:marLeft w:val="0"/>
      <w:marRight w:val="0"/>
      <w:marTop w:val="0"/>
      <w:marBottom w:val="0"/>
      <w:divBdr>
        <w:top w:val="none" w:sz="0" w:space="0" w:color="auto"/>
        <w:left w:val="none" w:sz="0" w:space="0" w:color="auto"/>
        <w:bottom w:val="none" w:sz="0" w:space="0" w:color="auto"/>
        <w:right w:val="none" w:sz="0" w:space="0" w:color="auto"/>
      </w:divBdr>
    </w:div>
    <w:div w:id="1758669270">
      <w:bodyDiv w:val="1"/>
      <w:marLeft w:val="0"/>
      <w:marRight w:val="0"/>
      <w:marTop w:val="0"/>
      <w:marBottom w:val="0"/>
      <w:divBdr>
        <w:top w:val="none" w:sz="0" w:space="0" w:color="auto"/>
        <w:left w:val="none" w:sz="0" w:space="0" w:color="auto"/>
        <w:bottom w:val="none" w:sz="0" w:space="0" w:color="auto"/>
        <w:right w:val="none" w:sz="0" w:space="0" w:color="auto"/>
      </w:divBdr>
    </w:div>
    <w:div w:id="1907299061">
      <w:bodyDiv w:val="1"/>
      <w:marLeft w:val="0"/>
      <w:marRight w:val="0"/>
      <w:marTop w:val="0"/>
      <w:marBottom w:val="0"/>
      <w:divBdr>
        <w:top w:val="none" w:sz="0" w:space="0" w:color="auto"/>
        <w:left w:val="none" w:sz="0" w:space="0" w:color="auto"/>
        <w:bottom w:val="none" w:sz="0" w:space="0" w:color="auto"/>
        <w:right w:val="none" w:sz="0" w:space="0" w:color="auto"/>
      </w:divBdr>
    </w:div>
    <w:div w:id="1959985392">
      <w:bodyDiv w:val="1"/>
      <w:marLeft w:val="0"/>
      <w:marRight w:val="0"/>
      <w:marTop w:val="0"/>
      <w:marBottom w:val="0"/>
      <w:divBdr>
        <w:top w:val="none" w:sz="0" w:space="0" w:color="auto"/>
        <w:left w:val="none" w:sz="0" w:space="0" w:color="auto"/>
        <w:bottom w:val="none" w:sz="0" w:space="0" w:color="auto"/>
        <w:right w:val="none" w:sz="0" w:space="0" w:color="auto"/>
      </w:divBdr>
    </w:div>
    <w:div w:id="1964993601">
      <w:bodyDiv w:val="1"/>
      <w:marLeft w:val="0"/>
      <w:marRight w:val="0"/>
      <w:marTop w:val="0"/>
      <w:marBottom w:val="0"/>
      <w:divBdr>
        <w:top w:val="none" w:sz="0" w:space="0" w:color="auto"/>
        <w:left w:val="none" w:sz="0" w:space="0" w:color="auto"/>
        <w:bottom w:val="none" w:sz="0" w:space="0" w:color="auto"/>
        <w:right w:val="none" w:sz="0" w:space="0" w:color="auto"/>
      </w:divBdr>
    </w:div>
    <w:div w:id="2097245576">
      <w:bodyDiv w:val="1"/>
      <w:marLeft w:val="0"/>
      <w:marRight w:val="0"/>
      <w:marTop w:val="0"/>
      <w:marBottom w:val="0"/>
      <w:divBdr>
        <w:top w:val="none" w:sz="0" w:space="0" w:color="auto"/>
        <w:left w:val="none" w:sz="0" w:space="0" w:color="auto"/>
        <w:bottom w:val="none" w:sz="0" w:space="0" w:color="auto"/>
        <w:right w:val="none" w:sz="0" w:space="0" w:color="auto"/>
      </w:divBdr>
    </w:div>
    <w:div w:id="2103917753">
      <w:bodyDiv w:val="1"/>
      <w:marLeft w:val="0"/>
      <w:marRight w:val="0"/>
      <w:marTop w:val="0"/>
      <w:marBottom w:val="0"/>
      <w:divBdr>
        <w:top w:val="none" w:sz="0" w:space="0" w:color="auto"/>
        <w:left w:val="none" w:sz="0" w:space="0" w:color="auto"/>
        <w:bottom w:val="none" w:sz="0" w:space="0" w:color="auto"/>
        <w:right w:val="none" w:sz="0" w:space="0" w:color="auto"/>
      </w:divBdr>
    </w:div>
    <w:div w:id="2107848001">
      <w:bodyDiv w:val="1"/>
      <w:marLeft w:val="0"/>
      <w:marRight w:val="0"/>
      <w:marTop w:val="0"/>
      <w:marBottom w:val="0"/>
      <w:divBdr>
        <w:top w:val="none" w:sz="0" w:space="0" w:color="auto"/>
        <w:left w:val="none" w:sz="0" w:space="0" w:color="auto"/>
        <w:bottom w:val="none" w:sz="0" w:space="0" w:color="auto"/>
        <w:right w:val="none" w:sz="0" w:space="0" w:color="auto"/>
      </w:divBdr>
    </w:div>
    <w:div w:id="2132892311">
      <w:bodyDiv w:val="1"/>
      <w:marLeft w:val="0"/>
      <w:marRight w:val="0"/>
      <w:marTop w:val="0"/>
      <w:marBottom w:val="0"/>
      <w:divBdr>
        <w:top w:val="none" w:sz="0" w:space="0" w:color="auto"/>
        <w:left w:val="none" w:sz="0" w:space="0" w:color="auto"/>
        <w:bottom w:val="none" w:sz="0" w:space="0" w:color="auto"/>
        <w:right w:val="none" w:sz="0" w:space="0" w:color="auto"/>
      </w:divBdr>
    </w:div>
    <w:div w:id="2134640440">
      <w:bodyDiv w:val="1"/>
      <w:marLeft w:val="0"/>
      <w:marRight w:val="0"/>
      <w:marTop w:val="0"/>
      <w:marBottom w:val="0"/>
      <w:divBdr>
        <w:top w:val="none" w:sz="0" w:space="0" w:color="auto"/>
        <w:left w:val="none" w:sz="0" w:space="0" w:color="auto"/>
        <w:bottom w:val="none" w:sz="0" w:space="0" w:color="auto"/>
        <w:right w:val="none" w:sz="0" w:space="0" w:color="auto"/>
      </w:divBdr>
    </w:div>
    <w:div w:id="2134785424">
      <w:bodyDiv w:val="1"/>
      <w:marLeft w:val="0"/>
      <w:marRight w:val="0"/>
      <w:marTop w:val="0"/>
      <w:marBottom w:val="0"/>
      <w:divBdr>
        <w:top w:val="none" w:sz="0" w:space="0" w:color="auto"/>
        <w:left w:val="none" w:sz="0" w:space="0" w:color="auto"/>
        <w:bottom w:val="none" w:sz="0" w:space="0" w:color="auto"/>
        <w:right w:val="none" w:sz="0" w:space="0" w:color="auto"/>
      </w:divBdr>
    </w:div>
    <w:div w:id="214049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cid:95a1b92d-b57d-46fc-a371-77308a21394b"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cid:f510738c-6f94-4d23-9387-98835aaea255" TargetMode="External"/><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cid:7bf6e643-d8b6-4bc0-8e3d-8ed4d46163e0" TargetMode="Externa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b5f47b38-3428-46f4-b768-850e9ac22952" TargetMode="External"/><Relationship Id="rId22" Type="http://schemas.openxmlformats.org/officeDocument/2006/relationships/image" Target="media/image11.jpeg"/><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0CAF39-972A-4CAC-8DE4-DDF842C55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1700</Words>
  <Characters>9693</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Papa</dc:creator>
  <cp:keywords/>
  <dc:description/>
  <cp:lastModifiedBy>fabio romei</cp:lastModifiedBy>
  <cp:revision>2</cp:revision>
  <cp:lastPrinted>2023-05-17T09:28:00Z</cp:lastPrinted>
  <dcterms:created xsi:type="dcterms:W3CDTF">2024-10-18T09:58:00Z</dcterms:created>
  <dcterms:modified xsi:type="dcterms:W3CDTF">2024-10-18T09:58:00Z</dcterms:modified>
</cp:coreProperties>
</file>